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DBE86" w14:textId="77777777" w:rsidR="00EC058A" w:rsidRDefault="00EC058A" w:rsidP="00EC058A">
      <w:pPr>
        <w:tabs>
          <w:tab w:val="left" w:pos="1215"/>
          <w:tab w:val="center" w:pos="4535"/>
        </w:tabs>
        <w:jc w:val="center"/>
        <w:rPr>
          <w:rFonts w:ascii="Arial" w:hAnsi="Arial" w:cs="Arial"/>
          <w:b/>
          <w:bCs/>
          <w:sz w:val="20"/>
          <w:szCs w:val="20"/>
        </w:rPr>
      </w:pPr>
    </w:p>
    <w:p w14:paraId="5A1F86EB" w14:textId="1A7869C1" w:rsidR="00EC058A" w:rsidRPr="00E91857" w:rsidRDefault="00EC058A" w:rsidP="00EC058A">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0687C489" w14:textId="77777777" w:rsidR="00EC058A" w:rsidRPr="00E91857" w:rsidRDefault="00EC058A" w:rsidP="00EC058A">
      <w:pPr>
        <w:jc w:val="center"/>
        <w:rPr>
          <w:rFonts w:ascii="Arial" w:hAnsi="Arial" w:cs="Arial"/>
          <w:b/>
          <w:bCs/>
          <w:sz w:val="20"/>
          <w:szCs w:val="20"/>
        </w:rPr>
      </w:pPr>
    </w:p>
    <w:p w14:paraId="218B631C" w14:textId="6940763E" w:rsidR="00EC058A" w:rsidRPr="00E91857" w:rsidRDefault="00EC058A" w:rsidP="00EC058A">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FF142A">
        <w:rPr>
          <w:rFonts w:ascii="Arial" w:hAnsi="Arial" w:cs="Arial"/>
          <w:b/>
          <w:bCs/>
          <w:color w:val="000000"/>
          <w:sz w:val="20"/>
          <w:szCs w:val="20"/>
        </w:rPr>
        <w:t>XXXX/2026</w:t>
      </w:r>
    </w:p>
    <w:p w14:paraId="7B65EA82" w14:textId="326527E5" w:rsidR="00EC058A" w:rsidRDefault="00EC058A" w:rsidP="00EC058A">
      <w:pPr>
        <w:jc w:val="center"/>
        <w:rPr>
          <w:rFonts w:ascii="Arial" w:hAnsi="Arial" w:cs="Arial"/>
          <w:b/>
          <w:bCs/>
          <w:color w:val="000000"/>
          <w:sz w:val="20"/>
          <w:szCs w:val="20"/>
        </w:rPr>
      </w:pPr>
      <w:r>
        <w:rPr>
          <w:rFonts w:ascii="Arial" w:hAnsi="Arial" w:cs="Arial"/>
          <w:b/>
          <w:bCs/>
          <w:color w:val="000000"/>
          <w:sz w:val="20"/>
          <w:szCs w:val="20"/>
        </w:rPr>
        <w:t>Pro</w:t>
      </w:r>
      <w:r w:rsidR="00FF142A">
        <w:rPr>
          <w:rFonts w:ascii="Arial" w:hAnsi="Arial" w:cs="Arial"/>
          <w:b/>
          <w:bCs/>
          <w:color w:val="000000"/>
          <w:sz w:val="20"/>
          <w:szCs w:val="20"/>
        </w:rPr>
        <w:t xml:space="preserve">cesso Administrativo </w:t>
      </w:r>
      <w:proofErr w:type="spellStart"/>
      <w:r w:rsidR="00FF142A">
        <w:rPr>
          <w:rFonts w:ascii="Arial" w:hAnsi="Arial" w:cs="Arial"/>
          <w:b/>
          <w:bCs/>
          <w:color w:val="000000"/>
          <w:sz w:val="20"/>
          <w:szCs w:val="20"/>
        </w:rPr>
        <w:t>n°XXXX</w:t>
      </w:r>
      <w:proofErr w:type="spellEnd"/>
      <w:r w:rsidR="00FF142A">
        <w:rPr>
          <w:rFonts w:ascii="Arial" w:hAnsi="Arial" w:cs="Arial"/>
          <w:b/>
          <w:bCs/>
          <w:color w:val="000000"/>
          <w:sz w:val="20"/>
          <w:szCs w:val="20"/>
        </w:rPr>
        <w:t>/2026</w:t>
      </w:r>
    </w:p>
    <w:p w14:paraId="0FE2660E" w14:textId="77777777" w:rsidR="00EC058A" w:rsidRDefault="00EC058A" w:rsidP="00EC058A">
      <w:pPr>
        <w:jc w:val="center"/>
        <w:rPr>
          <w:rFonts w:ascii="Arial" w:hAnsi="Arial" w:cs="Arial"/>
          <w:b/>
          <w:bCs/>
          <w:color w:val="000000"/>
          <w:sz w:val="20"/>
          <w:szCs w:val="20"/>
        </w:rPr>
      </w:pPr>
    </w:p>
    <w:p w14:paraId="7B71DF0E" w14:textId="4CFA1A41" w:rsidR="00EC058A" w:rsidRPr="004827F2" w:rsidRDefault="00EC058A" w:rsidP="00EC058A">
      <w:pPr>
        <w:pStyle w:val="Prembulo"/>
        <w:spacing w:before="120" w:afterLines="120" w:after="288" w:line="312" w:lineRule="auto"/>
        <w:rPr>
          <w:bCs w:val="0"/>
        </w:rPr>
      </w:pPr>
      <w:r>
        <w:rPr>
          <w:bCs w:val="0"/>
        </w:rPr>
        <w:t xml:space="preserve">TERMO DE </w:t>
      </w:r>
      <w:r w:rsidRPr="004827F2">
        <w:rPr>
          <w:bCs w:val="0"/>
        </w:rPr>
        <w:t xml:space="preserve">CONTRATO </w:t>
      </w:r>
      <w:r w:rsidR="00FF142A">
        <w:rPr>
          <w:bCs w:val="0"/>
        </w:rPr>
        <w:t>ADMINISTRATIVO Nº ......../2026</w:t>
      </w:r>
      <w:r>
        <w:rPr>
          <w:bCs w:val="0"/>
        </w:rPr>
        <w:t xml:space="preserve"> DE AQUISIÇÃO DE BENS COMUNS,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507D04B6" w14:textId="1FCF2667" w:rsidR="00BF3683" w:rsidRPr="0015297D" w:rsidRDefault="006928EF" w:rsidP="0015297D">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xml:space="preserve">, inscrito no CNPJ sob o nº 75.825.828/0001-88, neste ato representado pelo </w:t>
      </w:r>
      <w:r w:rsidRPr="00E547FF">
        <w:rPr>
          <w:rFonts w:ascii="Arial" w:eastAsia="Arial" w:hAnsi="Arial" w:cs="Arial"/>
          <w:b/>
          <w:bCs/>
          <w:sz w:val="20"/>
          <w:szCs w:val="20"/>
        </w:rPr>
        <w:t>Sr. José Olegário Ribeiro Lopes,</w:t>
      </w:r>
      <w:r w:rsidRPr="008E5F57">
        <w:rPr>
          <w:rFonts w:ascii="Arial" w:eastAsia="Arial" w:hAnsi="Arial" w:cs="Arial"/>
          <w:sz w:val="20"/>
          <w:szCs w:val="20"/>
        </w:rPr>
        <w:t xml:space="preserve"> Prefeito do Municipal, nomeado pela ATA de Transição de Cardo, de 01 de janeiro de 202</w:t>
      </w:r>
      <w:r>
        <w:rPr>
          <w:rFonts w:ascii="Arial" w:eastAsia="Arial" w:hAnsi="Arial" w:cs="Arial"/>
          <w:sz w:val="20"/>
          <w:szCs w:val="20"/>
        </w:rPr>
        <w:t>5</w:t>
      </w:r>
      <w:r w:rsidRPr="008E5F57">
        <w:rPr>
          <w:rFonts w:ascii="Arial" w:eastAsia="Arial" w:hAnsi="Arial" w:cs="Arial"/>
          <w:sz w:val="20"/>
          <w:szCs w:val="20"/>
        </w:rPr>
        <w:t xml:space="preserve">, publicada no </w:t>
      </w:r>
      <w:r w:rsidRPr="008E5F57">
        <w:rPr>
          <w:rFonts w:ascii="Arial" w:eastAsia="Arial" w:hAnsi="Arial" w:cs="Arial"/>
          <w:iCs/>
          <w:sz w:val="20"/>
          <w:szCs w:val="20"/>
        </w:rPr>
        <w:t xml:space="preserve">Jornal de Circulação </w:t>
      </w:r>
      <w:r>
        <w:rPr>
          <w:rFonts w:ascii="Arial" w:eastAsia="Arial" w:hAnsi="Arial" w:cs="Arial"/>
          <w:iCs/>
          <w:sz w:val="20"/>
          <w:szCs w:val="20"/>
        </w:rPr>
        <w:t>R</w:t>
      </w:r>
      <w:r w:rsidRPr="008E5F57">
        <w:rPr>
          <w:rFonts w:ascii="Arial" w:eastAsia="Arial" w:hAnsi="Arial" w:cs="Arial"/>
          <w:iCs/>
          <w:sz w:val="20"/>
          <w:szCs w:val="20"/>
        </w:rPr>
        <w:t xml:space="preserve">egional – A Cidade </w:t>
      </w:r>
      <w:r>
        <w:rPr>
          <w:rFonts w:ascii="Arial" w:eastAsia="Arial" w:hAnsi="Arial" w:cs="Arial"/>
          <w:iCs/>
          <w:sz w:val="20"/>
          <w:szCs w:val="20"/>
        </w:rPr>
        <w:t>R</w:t>
      </w:r>
      <w:r w:rsidRPr="008E5F57">
        <w:rPr>
          <w:rFonts w:ascii="Arial" w:eastAsia="Arial" w:hAnsi="Arial" w:cs="Arial"/>
          <w:iCs/>
          <w:sz w:val="20"/>
          <w:szCs w:val="20"/>
        </w:rPr>
        <w:t xml:space="preserve">egional em </w:t>
      </w:r>
      <w:r>
        <w:rPr>
          <w:rFonts w:ascii="Arial" w:eastAsia="Arial" w:hAnsi="Arial" w:cs="Arial"/>
          <w:sz w:val="20"/>
          <w:szCs w:val="20"/>
        </w:rPr>
        <w:t>13</w:t>
      </w:r>
      <w:r w:rsidRPr="008E5F57">
        <w:rPr>
          <w:rFonts w:ascii="Arial" w:eastAsia="Arial" w:hAnsi="Arial" w:cs="Arial"/>
          <w:sz w:val="20"/>
          <w:szCs w:val="20"/>
        </w:rPr>
        <w:t xml:space="preserve"> de janeiro de 202</w:t>
      </w:r>
      <w:r>
        <w:rPr>
          <w:rFonts w:ascii="Arial" w:eastAsia="Arial" w:hAnsi="Arial" w:cs="Arial"/>
          <w:sz w:val="20"/>
          <w:szCs w:val="20"/>
        </w:rPr>
        <w:t>5</w:t>
      </w:r>
      <w:r w:rsidRPr="008E5F57">
        <w:rPr>
          <w:rFonts w:ascii="Arial" w:eastAsia="Arial" w:hAnsi="Arial" w:cs="Arial"/>
          <w:sz w:val="20"/>
          <w:szCs w:val="20"/>
        </w:rPr>
        <w:t xml:space="preserve">,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w:t>
      </w:r>
      <w:proofErr w:type="gramStart"/>
      <w:r w:rsidRPr="008E5F57">
        <w:rPr>
          <w:rFonts w:ascii="Arial" w:eastAsia="Arial" w:hAnsi="Arial" w:cs="Arial"/>
          <w:color w:val="FF0000"/>
          <w:sz w:val="20"/>
          <w:szCs w:val="20"/>
        </w:rPr>
        <w:t>nome</w:t>
      </w:r>
      <w:proofErr w:type="gramEnd"/>
      <w:r w:rsidRPr="008E5F57">
        <w:rPr>
          <w:rFonts w:ascii="Arial" w:eastAsia="Arial" w:hAnsi="Arial" w:cs="Arial"/>
          <w:color w:val="FF0000"/>
          <w:sz w:val="20"/>
          <w:szCs w:val="20"/>
        </w:rPr>
        <w:t xml:space="preserv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w:t>
      </w:r>
      <w:r w:rsidR="00FF142A">
        <w:rPr>
          <w:rFonts w:ascii="Arial" w:eastAsia="Arial" w:hAnsi="Arial" w:cs="Arial"/>
          <w:iCs/>
          <w:color w:val="FF0000"/>
          <w:sz w:val="20"/>
          <w:szCs w:val="20"/>
        </w:rPr>
        <w:t>6</w:t>
      </w:r>
      <w:r w:rsidRPr="008E5F57">
        <w:rPr>
          <w:rFonts w:ascii="Arial" w:eastAsia="Arial" w:hAnsi="Arial" w:cs="Arial"/>
          <w:sz w:val="20"/>
          <w:szCs w:val="20"/>
        </w:rPr>
        <w:t>, mediante as cláusulas e condições a seguir enunciadas.</w:t>
      </w:r>
    </w:p>
    <w:p w14:paraId="6729116A" w14:textId="31D1963A" w:rsidR="00DC41DD" w:rsidRPr="00B6413A" w:rsidRDefault="00DC41DD" w:rsidP="00B6413A">
      <w:pPr>
        <w:pStyle w:val="Nivel01"/>
        <w:numPr>
          <w:ilvl w:val="0"/>
          <w:numId w:val="23"/>
        </w:numPr>
        <w:rPr>
          <w:color w:val="FFFFFF" w:themeColor="background1"/>
        </w:rPr>
      </w:pPr>
      <w:r w:rsidRPr="004827F2">
        <w:t>CLÁUSULA PRIMEIRA – OBJETO</w:t>
      </w:r>
    </w:p>
    <w:p w14:paraId="2D8DFE54" w14:textId="2215884E" w:rsidR="00DC41DD" w:rsidRPr="004827F2" w:rsidRDefault="00DC41DD" w:rsidP="00FF142A">
      <w:pPr>
        <w:pStyle w:val="Nivel2"/>
      </w:pPr>
      <w:r w:rsidRPr="004827F2">
        <w:t xml:space="preserve">O objeto </w:t>
      </w:r>
      <w:r w:rsidRPr="004E64AA">
        <w:t>do</w:t>
      </w:r>
      <w:r w:rsidRPr="004827F2">
        <w:t xml:space="preserve"> presente instrumento é a contratação </w:t>
      </w:r>
      <w:r w:rsidR="00FF142A" w:rsidRPr="00FF142A">
        <w:t xml:space="preserve">para aquisição de móveis (mesas, cadeiras, armários e </w:t>
      </w:r>
      <w:proofErr w:type="spellStart"/>
      <w:r w:rsidR="00FF142A" w:rsidRPr="00FF142A">
        <w:t>etc</w:t>
      </w:r>
      <w:proofErr w:type="spellEnd"/>
      <w:r w:rsidR="00FF142A" w:rsidRPr="00FF142A">
        <w:t>) para Administração Pública - sede Prefeitura Municipal de Congonhinhas/PR</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076AA5"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076AA5" w:rsidRDefault="00DC41DD" w:rsidP="00076AA5">
            <w:pPr>
              <w:widowControl w:val="0"/>
              <w:spacing w:line="312" w:lineRule="auto"/>
              <w:jc w:val="center"/>
              <w:rPr>
                <w:rFonts w:ascii="Arial" w:eastAsia="Arial" w:hAnsi="Arial" w:cs="Arial"/>
                <w:b/>
                <w:bCs/>
                <w:color w:val="000000"/>
                <w:sz w:val="18"/>
                <w:szCs w:val="18"/>
              </w:rPr>
            </w:pPr>
            <w:r w:rsidRPr="00076AA5">
              <w:rPr>
                <w:rFonts w:ascii="Arial" w:eastAsia="Arial" w:hAnsi="Arial" w:cs="Arial"/>
                <w:b/>
                <w:bCs/>
                <w:color w:val="000000" w:themeColor="text1"/>
                <w:sz w:val="18"/>
                <w:szCs w:val="18"/>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FF142A" w:rsidRDefault="00DC41DD" w:rsidP="00FF142A">
            <w:pPr>
              <w:widowControl w:val="0"/>
              <w:spacing w:line="312" w:lineRule="auto"/>
              <w:jc w:val="center"/>
              <w:rPr>
                <w:rFonts w:ascii="Arial" w:eastAsia="Arial" w:hAnsi="Arial" w:cs="Arial"/>
                <w:b/>
                <w:color w:val="000000"/>
                <w:sz w:val="18"/>
                <w:szCs w:val="18"/>
              </w:rPr>
            </w:pPr>
            <w:r w:rsidRPr="00FF142A">
              <w:rPr>
                <w:rFonts w:ascii="Arial" w:eastAsia="Arial" w:hAnsi="Arial" w:cs="Arial"/>
                <w:b/>
                <w:bCs/>
                <w:color w:val="000000" w:themeColor="text1"/>
                <w:sz w:val="18"/>
                <w:szCs w:val="18"/>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C132A" w14:textId="77777777" w:rsidR="00DC41DD" w:rsidRDefault="003B5AF0" w:rsidP="00076AA5">
            <w:pPr>
              <w:widowControl w:val="0"/>
              <w:spacing w:line="312" w:lineRule="auto"/>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Marca/</w:t>
            </w:r>
          </w:p>
          <w:p w14:paraId="24718634" w14:textId="45297CFF" w:rsidR="003B5AF0" w:rsidRPr="00076AA5" w:rsidRDefault="003B5AF0" w:rsidP="00076AA5">
            <w:pPr>
              <w:widowControl w:val="0"/>
              <w:spacing w:line="312" w:lineRule="auto"/>
              <w:jc w:val="center"/>
              <w:rPr>
                <w:rFonts w:ascii="Arial" w:eastAsia="Arial" w:hAnsi="Arial" w:cs="Arial"/>
                <w:color w:val="000000"/>
                <w:sz w:val="18"/>
                <w:szCs w:val="18"/>
              </w:rPr>
            </w:pPr>
            <w:r>
              <w:rPr>
                <w:rFonts w:ascii="Arial" w:eastAsia="Arial" w:hAnsi="Arial" w:cs="Arial"/>
                <w:b/>
                <w:bCs/>
                <w:color w:val="000000" w:themeColor="text1"/>
                <w:sz w:val="18"/>
                <w:szCs w:val="18"/>
              </w:rPr>
              <w:t>Modelo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076AA5" w:rsidRDefault="00DC41DD" w:rsidP="00076AA5">
            <w:pPr>
              <w:widowControl w:val="0"/>
              <w:spacing w:line="312" w:lineRule="auto"/>
              <w:jc w:val="center"/>
              <w:rPr>
                <w:rFonts w:ascii="Arial" w:eastAsia="Arial" w:hAnsi="Arial" w:cs="Arial"/>
                <w:color w:val="000000"/>
                <w:sz w:val="18"/>
                <w:szCs w:val="18"/>
              </w:rPr>
            </w:pPr>
            <w:r w:rsidRPr="00076AA5">
              <w:rPr>
                <w:rFonts w:ascii="Arial" w:eastAsia="Arial" w:hAnsi="Arial" w:cs="Arial"/>
                <w:b/>
                <w:bCs/>
                <w:color w:val="000000" w:themeColor="text1"/>
                <w:sz w:val="18"/>
                <w:szCs w:val="18"/>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076AA5" w:rsidRDefault="00DC41DD" w:rsidP="00076AA5">
            <w:pPr>
              <w:widowControl w:val="0"/>
              <w:spacing w:line="312" w:lineRule="auto"/>
              <w:jc w:val="center"/>
              <w:rPr>
                <w:rFonts w:ascii="Arial" w:eastAsia="Arial" w:hAnsi="Arial" w:cs="Arial"/>
                <w:b/>
                <w:bCs/>
                <w:sz w:val="18"/>
                <w:szCs w:val="18"/>
              </w:rPr>
            </w:pPr>
            <w:r w:rsidRPr="00076AA5">
              <w:rPr>
                <w:rFonts w:ascii="Arial" w:eastAsia="Arial" w:hAnsi="Arial" w:cs="Arial"/>
                <w:b/>
                <w:bCs/>
                <w:sz w:val="18"/>
                <w:szCs w:val="18"/>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076AA5" w:rsidRDefault="00DC41DD" w:rsidP="00076AA5">
            <w:pPr>
              <w:widowControl w:val="0"/>
              <w:spacing w:line="312" w:lineRule="auto"/>
              <w:jc w:val="center"/>
              <w:rPr>
                <w:rFonts w:ascii="Arial" w:eastAsia="Arial" w:hAnsi="Arial" w:cs="Arial"/>
                <w:b/>
                <w:bCs/>
                <w:sz w:val="18"/>
                <w:szCs w:val="18"/>
              </w:rPr>
            </w:pPr>
            <w:r w:rsidRPr="00076AA5">
              <w:rPr>
                <w:rFonts w:ascii="Arial" w:eastAsia="Arial" w:hAnsi="Arial" w:cs="Arial"/>
                <w:b/>
                <w:bCs/>
                <w:sz w:val="18"/>
                <w:szCs w:val="18"/>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076AA5" w:rsidRDefault="00DC41DD" w:rsidP="00076AA5">
            <w:pPr>
              <w:widowControl w:val="0"/>
              <w:spacing w:line="312" w:lineRule="auto"/>
              <w:jc w:val="center"/>
              <w:rPr>
                <w:rFonts w:ascii="Arial" w:eastAsia="Arial" w:hAnsi="Arial" w:cs="Arial"/>
                <w:b/>
                <w:bCs/>
                <w:sz w:val="18"/>
                <w:szCs w:val="18"/>
              </w:rPr>
            </w:pPr>
            <w:r w:rsidRPr="00076AA5">
              <w:rPr>
                <w:rFonts w:ascii="Arial" w:eastAsia="Arial" w:hAnsi="Arial" w:cs="Arial"/>
                <w:b/>
                <w:bCs/>
                <w:sz w:val="18"/>
                <w:szCs w:val="18"/>
              </w:rPr>
              <w:t>VALOR TOTAL</w:t>
            </w:r>
          </w:p>
        </w:tc>
      </w:tr>
      <w:tr w:rsidR="00FF142A" w14:paraId="0BA95E3B"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BCC28"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3D98C"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ARMÁRIO ALTO EXECUTIVO. DIMENSÕES: 800X500X1600MM: Armário alto semiaberto (executivo), com 04 prateleiras, sendo 03 móveis e 01 fixa. Dimensões: 800 (largura) x 500 (profundidade) x 1600 (Altura). Tampo superior confeccionado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25mm,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FF142A">
              <w:rPr>
                <w:rFonts w:ascii="Arial" w:eastAsia="Arial" w:hAnsi="Arial" w:cs="Arial"/>
                <w:bCs/>
                <w:color w:val="000000" w:themeColor="text1"/>
                <w:sz w:val="18"/>
                <w:szCs w:val="18"/>
              </w:rPr>
              <w:t>melt</w:t>
            </w:r>
            <w:proofErr w:type="spellEnd"/>
            <w:r w:rsidRPr="00FF142A">
              <w:rPr>
                <w:rFonts w:ascii="Arial" w:eastAsia="Arial" w:hAnsi="Arial" w:cs="Arial"/>
                <w:bCs/>
                <w:color w:val="000000" w:themeColor="text1"/>
                <w:sz w:val="18"/>
                <w:szCs w:val="18"/>
              </w:rPr>
              <w:t xml:space="preserve">”, com resistência a impactos e termicamente estável. Cor da Madeira (MDF): </w:t>
            </w:r>
            <w:proofErr w:type="spellStart"/>
            <w:r w:rsidRPr="00FF142A">
              <w:rPr>
                <w:rFonts w:ascii="Arial" w:eastAsia="Arial" w:hAnsi="Arial" w:cs="Arial"/>
                <w:bCs/>
                <w:color w:val="000000" w:themeColor="text1"/>
                <w:sz w:val="18"/>
                <w:szCs w:val="18"/>
              </w:rPr>
              <w:t>Nogal</w:t>
            </w:r>
            <w:proofErr w:type="spellEnd"/>
            <w:r w:rsidRPr="00FF142A">
              <w:rPr>
                <w:rFonts w:ascii="Arial" w:eastAsia="Arial" w:hAnsi="Arial" w:cs="Arial"/>
                <w:bCs/>
                <w:color w:val="000000" w:themeColor="text1"/>
                <w:sz w:val="18"/>
                <w:szCs w:val="18"/>
              </w:rPr>
              <w:t>/preto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DA07C"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2799C"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010DD"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 xml:space="preserve"> 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3DB28"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B6473"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69CC79FF"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0B7B9"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5408B"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ARMÁRIO BAIXO FECHADO SECRETÁRIA. DIMENSÕES: 800X500X740MM: Armário baixo fechado, com 01 prateleira móvel. Dimensões: 800 (largura) x 500 (profundidade) x 740 (Altura). Tampo superior confeccionado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25mm,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FF142A">
              <w:rPr>
                <w:rFonts w:ascii="Arial" w:eastAsia="Arial" w:hAnsi="Arial" w:cs="Arial"/>
                <w:bCs/>
                <w:color w:val="000000" w:themeColor="text1"/>
                <w:sz w:val="18"/>
                <w:szCs w:val="18"/>
              </w:rPr>
              <w:t>melt</w:t>
            </w:r>
            <w:proofErr w:type="spellEnd"/>
            <w:r w:rsidRPr="00FF142A">
              <w:rPr>
                <w:rFonts w:ascii="Arial" w:eastAsia="Arial" w:hAnsi="Arial" w:cs="Arial"/>
                <w:bCs/>
                <w:color w:val="000000" w:themeColor="text1"/>
                <w:sz w:val="18"/>
                <w:szCs w:val="18"/>
              </w:rPr>
              <w:t xml:space="preserve">”, com resistência a impactos e termicamente estável Cor da Madeira (MDF): </w:t>
            </w:r>
            <w:proofErr w:type="spellStart"/>
            <w:r w:rsidRPr="00FF142A">
              <w:rPr>
                <w:rFonts w:ascii="Arial" w:eastAsia="Arial" w:hAnsi="Arial" w:cs="Arial"/>
                <w:bCs/>
                <w:color w:val="000000" w:themeColor="text1"/>
                <w:sz w:val="18"/>
                <w:szCs w:val="18"/>
              </w:rPr>
              <w:t>Nogal</w:t>
            </w:r>
            <w:proofErr w:type="spellEnd"/>
            <w:r w:rsidRPr="00FF142A">
              <w:rPr>
                <w:rFonts w:ascii="Arial" w:eastAsia="Arial" w:hAnsi="Arial" w:cs="Arial"/>
                <w:bCs/>
                <w:color w:val="000000" w:themeColor="text1"/>
                <w:sz w:val="18"/>
                <w:szCs w:val="18"/>
              </w:rPr>
              <w:t>/preto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A1CF0"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51A8D"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85455"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83B2A"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27E85"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2832DDDB"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128FD"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E6DB1"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ARMÁRIO ALTO FECHADO DIRETOR. DIMENSÕES: 800X500X1600MM: Armário alto fechado com 04 prateleiras, sendo 03 móveis e 01 fixa. Dimensões: 800 (largura) x 500 (profundidade) x 1600 (Altura). Tampo superior confeccionado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25mm,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FF142A">
              <w:rPr>
                <w:rFonts w:ascii="Arial" w:eastAsia="Arial" w:hAnsi="Arial" w:cs="Arial"/>
                <w:bCs/>
                <w:color w:val="000000" w:themeColor="text1"/>
                <w:sz w:val="18"/>
                <w:szCs w:val="18"/>
              </w:rPr>
              <w:t>melt</w:t>
            </w:r>
            <w:proofErr w:type="spellEnd"/>
            <w:r w:rsidRPr="00FF142A">
              <w:rPr>
                <w:rFonts w:ascii="Arial" w:eastAsia="Arial" w:hAnsi="Arial" w:cs="Arial"/>
                <w:bCs/>
                <w:color w:val="000000" w:themeColor="text1"/>
                <w:sz w:val="18"/>
                <w:szCs w:val="18"/>
              </w:rPr>
              <w:t xml:space="preserve">”, com resistência a impactos e termicamente estável. Cor da Madeira (MDF): </w:t>
            </w:r>
            <w:proofErr w:type="spellStart"/>
            <w:r w:rsidRPr="00FF142A">
              <w:rPr>
                <w:rFonts w:ascii="Arial" w:eastAsia="Arial" w:hAnsi="Arial" w:cs="Arial"/>
                <w:bCs/>
                <w:color w:val="000000" w:themeColor="text1"/>
                <w:sz w:val="18"/>
                <w:szCs w:val="18"/>
              </w:rPr>
              <w:t>Nogal</w:t>
            </w:r>
            <w:proofErr w:type="spellEnd"/>
            <w:r w:rsidRPr="00FF142A">
              <w:rPr>
                <w:rFonts w:ascii="Arial" w:eastAsia="Arial" w:hAnsi="Arial" w:cs="Arial"/>
                <w:bCs/>
                <w:color w:val="000000" w:themeColor="text1"/>
                <w:sz w:val="18"/>
                <w:szCs w:val="18"/>
              </w:rPr>
              <w:t>/preto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2FBD6"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42717"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CA234"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05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780AE"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05A3E"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6880E7C5"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5F286"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4</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5E1F6"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GAVETEIRO VOLANTE 04 GAVETAS deslizantes Gaveteiro volante com quatro gavetas. Dimensões: 300 (largura) x 48,5 (profundidade) x 700 (Altura). Tampo superior confeccionado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25mm,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FF142A">
              <w:rPr>
                <w:rFonts w:ascii="Arial" w:eastAsia="Arial" w:hAnsi="Arial" w:cs="Arial"/>
                <w:bCs/>
                <w:color w:val="000000" w:themeColor="text1"/>
                <w:sz w:val="18"/>
                <w:szCs w:val="18"/>
              </w:rPr>
              <w:t>melt</w:t>
            </w:r>
            <w:proofErr w:type="spellEnd"/>
            <w:r w:rsidRPr="00FF142A">
              <w:rPr>
                <w:rFonts w:ascii="Arial" w:eastAsia="Arial" w:hAnsi="Arial" w:cs="Arial"/>
                <w:bCs/>
                <w:color w:val="000000" w:themeColor="text1"/>
                <w:sz w:val="18"/>
                <w:szCs w:val="18"/>
              </w:rPr>
              <w:t xml:space="preserve">”, acabamento na cor semelhante ao revestimento do tampo, (cores solidas e madeiradas), com resistência a impactos e termicamente estável. Corpo (2 laterais, base e fundo) confeccionados com chapas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15mm,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de 1,0mm na cor semelhante ao revestimento, (cores solidas e madeiradas), com resistência a impactos e termicamente estável. 04 frentes de gavetas confeccionadas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15mm,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por efeito de prensagem a quente que faz o laminado se fundir a madeira aglomerada, formando com ela um corpo único e inseparável (BP), oriundas de madeiras certificadas de reflorestamento com selo FSC, com fita PS de 1mm na cor semelhante ao revestimento, (cores solidas e madeiradas), com resistência a impactos e termicamente estável. Fechadura com acabamento cromado, com aplicação na primeira gaveta, possibilitando o travamento lateral das gavetas simultaneamente. Contém 02 peças de chaves com capa plástica “</w:t>
            </w:r>
            <w:proofErr w:type="spellStart"/>
            <w:r w:rsidRPr="00FF142A">
              <w:rPr>
                <w:rFonts w:ascii="Arial" w:eastAsia="Arial" w:hAnsi="Arial" w:cs="Arial"/>
                <w:bCs/>
                <w:color w:val="000000" w:themeColor="text1"/>
                <w:sz w:val="18"/>
                <w:szCs w:val="18"/>
              </w:rPr>
              <w:t>escamoteável</w:t>
            </w:r>
            <w:proofErr w:type="spellEnd"/>
            <w:r w:rsidRPr="00FF142A">
              <w:rPr>
                <w:rFonts w:ascii="Arial" w:eastAsia="Arial" w:hAnsi="Arial" w:cs="Arial"/>
                <w:bCs/>
                <w:color w:val="000000" w:themeColor="text1"/>
                <w:sz w:val="18"/>
                <w:szCs w:val="18"/>
              </w:rPr>
              <w:t>” com acabamento preto, dupla face e extração, rotação de 180°, cilindro com corpo de 20 mm de comprimento e diâmetro de 19mm com 2(duas) abas para fixação, que é feito na frente do gaveteiro.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A67B2"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8DC86"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0D7C0"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196C5"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20259"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7AEF447E"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86FCC"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5</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5A8EB"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GAVETEIRO SUSPENSO Gaveteiro com 2 gavetas, possui furação para o encaixe da fechadura. Gavetas confeccionadas em chapa de aço SAE 1006 a 1008 com 0,6mm de espessura, com pintura epóxi a pó na cor CRISTAL, corrediças de 400mm de comprimento, fabricadas em chapa de aço dobrada, pintadas na cor das gavetas, roldanas em nylon, corrediças fixadas ao corpo do gaveteiro por meio de rebite tipo POP. Fechadura com acabamento cromado e cilindro de 17mm de diâmetro. Fixação frontal da fechadura e travamento apenas da primeira gaveta por trava de chapa de aço. Contém 02 peças de chaves com capa plástica “</w:t>
            </w:r>
            <w:proofErr w:type="spellStart"/>
            <w:r w:rsidRPr="00FF142A">
              <w:rPr>
                <w:rFonts w:ascii="Arial" w:eastAsia="Arial" w:hAnsi="Arial" w:cs="Arial"/>
                <w:bCs/>
                <w:color w:val="000000" w:themeColor="text1"/>
                <w:sz w:val="18"/>
                <w:szCs w:val="18"/>
              </w:rPr>
              <w:t>escamoteável</w:t>
            </w:r>
            <w:proofErr w:type="spellEnd"/>
            <w:r w:rsidRPr="00FF142A">
              <w:rPr>
                <w:rFonts w:ascii="Arial" w:eastAsia="Arial" w:hAnsi="Arial" w:cs="Arial"/>
                <w:bCs/>
                <w:color w:val="000000" w:themeColor="text1"/>
                <w:sz w:val="18"/>
                <w:szCs w:val="18"/>
              </w:rPr>
              <w:t xml:space="preserve">” com acabamento preto e rotação de 180°. Corrediça de 350mm de comprimento confeccionadas em chapa de aço com roldanas em nylon de fácil instalação e fixado às laterais da gaveta e do gaveteiro por meio de parafusos chip cabeça chapa Philips com acabamento </w:t>
            </w:r>
            <w:proofErr w:type="spellStart"/>
            <w:r w:rsidRPr="00FF142A">
              <w:rPr>
                <w:rFonts w:ascii="Arial" w:eastAsia="Arial" w:hAnsi="Arial" w:cs="Arial"/>
                <w:bCs/>
                <w:color w:val="000000" w:themeColor="text1"/>
                <w:sz w:val="18"/>
                <w:szCs w:val="18"/>
              </w:rPr>
              <w:t>bicromatizado</w:t>
            </w:r>
            <w:proofErr w:type="spellEnd"/>
            <w:r w:rsidRPr="00FF142A">
              <w:rPr>
                <w:rFonts w:ascii="Arial" w:eastAsia="Arial" w:hAnsi="Arial" w:cs="Arial"/>
                <w:bCs/>
                <w:color w:val="000000" w:themeColor="text1"/>
                <w:sz w:val="18"/>
                <w:szCs w:val="18"/>
              </w:rPr>
              <w:t xml:space="preserve">. As gavetas possuem canais, onde são encaixadas aos trilhos, formando um sistema deslizante. Puxadores confeccionados em polímero. Todas as estruturas em aço recebem tratamento </w:t>
            </w:r>
            <w:proofErr w:type="spellStart"/>
            <w:r w:rsidRPr="00FF142A">
              <w:rPr>
                <w:rFonts w:ascii="Arial" w:eastAsia="Arial" w:hAnsi="Arial" w:cs="Arial"/>
                <w:bCs/>
                <w:color w:val="000000" w:themeColor="text1"/>
                <w:sz w:val="18"/>
                <w:szCs w:val="18"/>
              </w:rPr>
              <w:t>anti-ferruginoso</w:t>
            </w:r>
            <w:proofErr w:type="spellEnd"/>
            <w:r w:rsidRPr="00FF142A">
              <w:rPr>
                <w:rFonts w:ascii="Arial" w:eastAsia="Arial" w:hAnsi="Arial" w:cs="Arial"/>
                <w:bCs/>
                <w:color w:val="000000" w:themeColor="text1"/>
                <w:sz w:val="18"/>
                <w:szCs w:val="18"/>
              </w:rPr>
              <w:t xml:space="preserve"> a base de fosfato de zinco com 04 banhos químicos e que a própria indústria possua o equipamento para tal processo e recebem pintura eletrostática a pó com resina a base de epóxi e poliéster formando uma camada mínima 30/40 micra de espessura, atendendo-se os critérios de preparação, tratamento e tempo de cura recomendados pelo fabricante da tinta empregada, de forma que o resultado atenda as exigências previstas nas normas da ABNT.</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E27F9"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044CF"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CB2BC"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1A1BF"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71937"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681950B0"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39D2B"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6</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15D28"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MESA FORMATO “L” 1400x1400 Confeccionado em chapas de madeira MDP BP 25 mm de média densidade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São aglutinadas e compactadas com resina sintética por meio de pressão e calor, revestidas com lâminas de papel impregnada com resinas </w:t>
            </w:r>
            <w:proofErr w:type="spellStart"/>
            <w:r w:rsidRPr="00FF142A">
              <w:rPr>
                <w:rFonts w:ascii="Arial" w:eastAsia="Arial" w:hAnsi="Arial" w:cs="Arial"/>
                <w:bCs/>
                <w:color w:val="000000" w:themeColor="text1"/>
                <w:sz w:val="18"/>
                <w:szCs w:val="18"/>
              </w:rPr>
              <w:t>melamínicas</w:t>
            </w:r>
            <w:proofErr w:type="spellEnd"/>
            <w:r w:rsidRPr="00FF142A">
              <w:rPr>
                <w:rFonts w:ascii="Arial" w:eastAsia="Arial" w:hAnsi="Arial" w:cs="Arial"/>
                <w:bCs/>
                <w:color w:val="000000" w:themeColor="text1"/>
                <w:sz w:val="18"/>
                <w:szCs w:val="18"/>
              </w:rPr>
              <w:t xml:space="preserve"> em ambas as faces. Destaca-se pela característica de sua superfície uniforme, fina, lisa e de alta densidade, assegurada pela perfeita distribuição das partículas de madeira. Sendo um produto tecnológico e econômico para a produção de móveis. As chapas possuem densidade média de 595 kg/m³, densidade média da camada externa 900 kg/m³, resistência média à tração perpendicular kgf/cm² 4,5, resistência média à flexão estática kgf/cm² 135, resistência média superficial kgf/cm² </w:t>
            </w:r>
            <w:proofErr w:type="gramStart"/>
            <w:r w:rsidRPr="00FF142A">
              <w:rPr>
                <w:rFonts w:ascii="Arial" w:eastAsia="Arial" w:hAnsi="Arial" w:cs="Arial"/>
                <w:bCs/>
                <w:color w:val="000000" w:themeColor="text1"/>
                <w:sz w:val="18"/>
                <w:szCs w:val="18"/>
              </w:rPr>
              <w:t>14,5 inchamento</w:t>
            </w:r>
            <w:proofErr w:type="gramEnd"/>
            <w:r w:rsidRPr="00FF142A">
              <w:rPr>
                <w:rFonts w:ascii="Arial" w:eastAsia="Arial" w:hAnsi="Arial" w:cs="Arial"/>
                <w:bCs/>
                <w:color w:val="000000" w:themeColor="text1"/>
                <w:sz w:val="18"/>
                <w:szCs w:val="18"/>
              </w:rPr>
              <w:t xml:space="preserve"> médio 6% e umidade média de 6 a 10% teor de formaldeído Mg Formol/100g am. seca. O tampo é encabeçado através de fita de bordo 2 mm de espessura produzida em Poliestireno, aplicadas com adesivo PUR, suas arestas recebem acabamento com raio ergonômico de 2mm. Saia Confeccionada em chapas de madeira MDP BP 18 mm de média densidade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São aglutinadas e compactadas com resina sintética por meio de pressão e calor, revestidas com lâminas de papel impregnada com resinas </w:t>
            </w:r>
            <w:proofErr w:type="spellStart"/>
            <w:r w:rsidRPr="00FF142A">
              <w:rPr>
                <w:rFonts w:ascii="Arial" w:eastAsia="Arial" w:hAnsi="Arial" w:cs="Arial"/>
                <w:bCs/>
                <w:color w:val="000000" w:themeColor="text1"/>
                <w:sz w:val="18"/>
                <w:szCs w:val="18"/>
              </w:rPr>
              <w:t>melamínicas</w:t>
            </w:r>
            <w:proofErr w:type="spellEnd"/>
            <w:r w:rsidRPr="00FF142A">
              <w:rPr>
                <w:rFonts w:ascii="Arial" w:eastAsia="Arial" w:hAnsi="Arial" w:cs="Arial"/>
                <w:bCs/>
                <w:color w:val="000000" w:themeColor="text1"/>
                <w:sz w:val="18"/>
                <w:szCs w:val="18"/>
              </w:rPr>
              <w:t xml:space="preserve"> em ambas as faces. Cor da Madeira (MDF): </w:t>
            </w:r>
            <w:proofErr w:type="spellStart"/>
            <w:r w:rsidRPr="00FF142A">
              <w:rPr>
                <w:rFonts w:ascii="Arial" w:eastAsia="Arial" w:hAnsi="Arial" w:cs="Arial"/>
                <w:bCs/>
                <w:color w:val="000000" w:themeColor="text1"/>
                <w:sz w:val="18"/>
                <w:szCs w:val="18"/>
              </w:rPr>
              <w:t>Nogal</w:t>
            </w:r>
            <w:proofErr w:type="spellEnd"/>
            <w:r w:rsidRPr="00FF142A">
              <w:rPr>
                <w:rFonts w:ascii="Arial" w:eastAsia="Arial" w:hAnsi="Arial" w:cs="Arial"/>
                <w:bCs/>
                <w:color w:val="000000" w:themeColor="text1"/>
                <w:sz w:val="18"/>
                <w:szCs w:val="18"/>
              </w:rPr>
              <w:t>/preto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F7589"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CF6D8"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6696E"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08</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753D6"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81F66"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0CE808A9"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95877"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8</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38F9D"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MESAS RETA DIMENSÕES: 1200X600X740MM: Tampo MDP 25mm Mesa reta. Dimensões:1200 (largura) x 600 (profundidade) x 740 (Altura). Mesa constituída por tampo superior confeccionado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18mm,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FF142A">
              <w:rPr>
                <w:rFonts w:ascii="Arial" w:eastAsia="Arial" w:hAnsi="Arial" w:cs="Arial"/>
                <w:bCs/>
                <w:color w:val="000000" w:themeColor="text1"/>
                <w:sz w:val="18"/>
                <w:szCs w:val="18"/>
              </w:rPr>
              <w:t>melt</w:t>
            </w:r>
            <w:proofErr w:type="spellEnd"/>
            <w:r w:rsidRPr="00FF142A">
              <w:rPr>
                <w:rFonts w:ascii="Arial" w:eastAsia="Arial" w:hAnsi="Arial" w:cs="Arial"/>
                <w:bCs/>
                <w:color w:val="000000" w:themeColor="text1"/>
                <w:sz w:val="18"/>
                <w:szCs w:val="18"/>
              </w:rPr>
              <w:t>”, acabamento na cor semelhante ao revestimento do tampo. matéria prima, para comprovar que a procedência da madeira e proveniente de manejo florestal responsável ou de reflorestamento.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977B1"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18C3B"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D7F7C"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04</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09FE6"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30AF3"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37C39E2B"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102F4"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9</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B1007"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MESAS REUNIÃO RETANGULAR DIMENSÕES: 800X1100X740MM: Tampo MDP 25mm Mesa reta. Dimensões:1200 (largura) x 600 (profundidade) x 740 (Altura). </w:t>
            </w:r>
            <w:proofErr w:type="gramStart"/>
            <w:r w:rsidRPr="00FF142A">
              <w:rPr>
                <w:rFonts w:ascii="Arial" w:eastAsia="Arial" w:hAnsi="Arial" w:cs="Arial"/>
                <w:bCs/>
                <w:color w:val="000000" w:themeColor="text1"/>
                <w:sz w:val="18"/>
                <w:szCs w:val="18"/>
              </w:rPr>
              <w:t>com</w:t>
            </w:r>
            <w:proofErr w:type="gramEnd"/>
            <w:r w:rsidRPr="00FF142A">
              <w:rPr>
                <w:rFonts w:ascii="Arial" w:eastAsia="Arial" w:hAnsi="Arial" w:cs="Arial"/>
                <w:bCs/>
                <w:color w:val="000000" w:themeColor="text1"/>
                <w:sz w:val="18"/>
                <w:szCs w:val="18"/>
              </w:rPr>
              <w:t xml:space="preserve"> uma abertura para caixa de tomada. Mesa constituída por tampo superior confeccionado com chapa de partículas de madeira de média densidade (MDP – Médium </w:t>
            </w:r>
            <w:proofErr w:type="spellStart"/>
            <w:r w:rsidRPr="00FF142A">
              <w:rPr>
                <w:rFonts w:ascii="Arial" w:eastAsia="Arial" w:hAnsi="Arial" w:cs="Arial"/>
                <w:bCs/>
                <w:color w:val="000000" w:themeColor="text1"/>
                <w:sz w:val="18"/>
                <w:szCs w:val="18"/>
              </w:rPr>
              <w:t>Density</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Particleboard</w:t>
            </w:r>
            <w:proofErr w:type="spellEnd"/>
            <w:r w:rsidRPr="00FF142A">
              <w:rPr>
                <w:rFonts w:ascii="Arial" w:eastAsia="Arial" w:hAnsi="Arial" w:cs="Arial"/>
                <w:bCs/>
                <w:color w:val="000000" w:themeColor="text1"/>
                <w:sz w:val="18"/>
                <w:szCs w:val="18"/>
              </w:rPr>
              <w:t xml:space="preserve">), espessura de 18mm, revestida nas duas faces com laminado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por efeito de prensagem a quente que faz o laminado se fundir a madeira aglomerada, formando com ela um corpo único e inseparável (BP), oriundas de madeiras certificadas de reflorestamento com selo FSC, com fita PS de 2mm em todo contorno, colados ao tampo através de processo “hot </w:t>
            </w:r>
            <w:proofErr w:type="spellStart"/>
            <w:r w:rsidRPr="00FF142A">
              <w:rPr>
                <w:rFonts w:ascii="Arial" w:eastAsia="Arial" w:hAnsi="Arial" w:cs="Arial"/>
                <w:bCs/>
                <w:color w:val="000000" w:themeColor="text1"/>
                <w:sz w:val="18"/>
                <w:szCs w:val="18"/>
              </w:rPr>
              <w:t>melt</w:t>
            </w:r>
            <w:proofErr w:type="spellEnd"/>
            <w:r w:rsidRPr="00FF142A">
              <w:rPr>
                <w:rFonts w:ascii="Arial" w:eastAsia="Arial" w:hAnsi="Arial" w:cs="Arial"/>
                <w:bCs/>
                <w:color w:val="000000" w:themeColor="text1"/>
                <w:sz w:val="18"/>
                <w:szCs w:val="18"/>
              </w:rPr>
              <w:t>”, acabamento na cor semelhante ao revestimento do tampo. matéria prima, para comprovar que a procedência da madeira e proveniente de manejo florestal responsável ou de reflorestamento.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297A9"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1144D"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82A7"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 xml:space="preserve"> 4</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4E861"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3B56C"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0B08B47B"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7985C"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10</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CE453"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CADEIRA GIRATÓRIA OPERACIONAL COM ESPALDAR MÉDIO DIRETOR Assento Conjunto estrutural de apoio para a atividade de sentar e com a finalidade de acomodar o usuário de maneira confortável e ergonômica. O conjunto é revestido com tecido pelo processo de </w:t>
            </w:r>
            <w:proofErr w:type="spellStart"/>
            <w:r w:rsidRPr="00FF142A">
              <w:rPr>
                <w:rFonts w:ascii="Arial" w:eastAsia="Arial" w:hAnsi="Arial" w:cs="Arial"/>
                <w:bCs/>
                <w:color w:val="000000" w:themeColor="text1"/>
                <w:sz w:val="18"/>
                <w:szCs w:val="18"/>
              </w:rPr>
              <w:t>tapeçamento</w:t>
            </w:r>
            <w:proofErr w:type="spellEnd"/>
            <w:r w:rsidRPr="00FF142A">
              <w:rPr>
                <w:rFonts w:ascii="Arial" w:eastAsia="Arial" w:hAnsi="Arial" w:cs="Arial"/>
                <w:bCs/>
                <w:color w:val="000000" w:themeColor="text1"/>
                <w:sz w:val="18"/>
                <w:szCs w:val="18"/>
              </w:rPr>
              <w:t xml:space="preserve"> convencional. Suas dimensões são aproximadamente 480 mm (largura) x 455 mm (profundidade) apresentando em suas extremidades cantos arredondados. O assento ainda possui uma blindagem plástica fabricada pelo processo de injeção em termoplástico de engenharia (Copolímero de Polipropileno). Encosto Componente utilizado como sustentação da região do apoio lombar e que possui a funcionalidade de acomodar confortavelmente as costas num desenho com concordâncias de raios e curvas ergonômicas, O encosto possui estrutura injetada em termoplástico de engenharia (Copolímero de Polipropileno) reforçada com fibra de vidro e possui porcas garra ¼” fixadas nos pontos de montagem do mecanismo e lâmina. Suas dimensões são aproximadamente 450 mm (largura) x 450 mm (altura) e 100mm de espessura e cantos arredondados. Para acabamento, o encosto recebe uma blindagem de termoplástico injetada em polipropileno, que é encaixada à estrutura, dispensando o uso de parafusos e grampos. COR 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03B5D"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23840"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4C472"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1110D"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7C5B6"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63ACCE60"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09298"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4CF18"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CADEIRA GIRATÓRIA EXECUTIVA COM BRAÇOS </w:t>
            </w:r>
            <w:proofErr w:type="gramStart"/>
            <w:r w:rsidRPr="00FF142A">
              <w:rPr>
                <w:rFonts w:ascii="Arial" w:eastAsia="Arial" w:hAnsi="Arial" w:cs="Arial"/>
                <w:bCs/>
                <w:color w:val="000000" w:themeColor="text1"/>
                <w:sz w:val="18"/>
                <w:szCs w:val="18"/>
              </w:rPr>
              <w:t>REGULÁVEIS :A</w:t>
            </w:r>
            <w:proofErr w:type="gramEnd"/>
            <w:r w:rsidRPr="00FF142A">
              <w:rPr>
                <w:rFonts w:ascii="Arial" w:eastAsia="Arial" w:hAnsi="Arial" w:cs="Arial"/>
                <w:bCs/>
                <w:color w:val="000000" w:themeColor="text1"/>
                <w:sz w:val="18"/>
                <w:szCs w:val="18"/>
              </w:rPr>
              <w:t xml:space="preserve"> cadeira deve estar de acordo com as definições da norma ABNT NBR 13962. O encosto deve medir 460mm de largura por 400mm de altura, possuir estrutura em Polipropileno reforçado com fibra de vidro e a superfície de contato com o usuário formada por tecido estrutural de base 100% poliéster sobreposto por uma espuma laminada de 20mm de espessura e pelo tecido de revestimento, tencionado e fixado na moldura e parafusado à estrutura por 8 parafusos do tipo plástico com Ø 5x16mm. Esse conjunto deve ser fixado à uma lâmina de aço de 6,35mm de espessura por meio de 6 parafusos, 2 do tipo plástico de Ø5x20mm e 4 parafusos Sextavados </w:t>
            </w:r>
            <w:proofErr w:type="spellStart"/>
            <w:r w:rsidRPr="00FF142A">
              <w:rPr>
                <w:rFonts w:ascii="Arial" w:eastAsia="Arial" w:hAnsi="Arial" w:cs="Arial"/>
                <w:bCs/>
                <w:color w:val="000000" w:themeColor="text1"/>
                <w:sz w:val="18"/>
                <w:szCs w:val="18"/>
              </w:rPr>
              <w:t>flangeados</w:t>
            </w:r>
            <w:proofErr w:type="spellEnd"/>
            <w:r w:rsidRPr="00FF142A">
              <w:rPr>
                <w:rFonts w:ascii="Arial" w:eastAsia="Arial" w:hAnsi="Arial" w:cs="Arial"/>
                <w:bCs/>
                <w:color w:val="000000" w:themeColor="text1"/>
                <w:sz w:val="18"/>
                <w:szCs w:val="18"/>
              </w:rPr>
              <w:t xml:space="preserve"> ¼". O assento é confeccionado em polipropileno copolímero injetado com curvatura levemente adaptada ao corpo e acabamento </w:t>
            </w:r>
            <w:proofErr w:type="spellStart"/>
            <w:r w:rsidRPr="00FF142A">
              <w:rPr>
                <w:rFonts w:ascii="Arial" w:eastAsia="Arial" w:hAnsi="Arial" w:cs="Arial"/>
                <w:bCs/>
                <w:color w:val="000000" w:themeColor="text1"/>
                <w:sz w:val="18"/>
                <w:szCs w:val="18"/>
              </w:rPr>
              <w:t>texturizado</w:t>
            </w:r>
            <w:proofErr w:type="spellEnd"/>
            <w:r w:rsidRPr="00FF142A">
              <w:rPr>
                <w:rFonts w:ascii="Arial" w:eastAsia="Arial" w:hAnsi="Arial" w:cs="Arial"/>
                <w:bCs/>
                <w:color w:val="000000" w:themeColor="text1"/>
                <w:sz w:val="18"/>
                <w:szCs w:val="18"/>
              </w:rPr>
              <w:t>, com dimensões de 465mmde largura, 415mm de profundidade e 100mm de espessura e cantos arredondados. COR 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9D1EA"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6E422"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ADC4C"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21153"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F5C17"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148BE9B8"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6188E"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8FE12"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CADEIRA FIXA EXECUTIVA SEM BRAÇOS: Sua configuração deve ser definida por uma estrutura fixa fabricada em tubo industrial de construção mecânica de aço carbono ABNT 1008/1020 com diâmetro de 25,4mm e parede de 1,2 mm, e travessas de aço carbono ABNT 1008/1020 em tubo de secção quadrada 20x20mm com 1,2 mm de espessura; Pintura epóxi. Com assento e encosto EXECUTIVO; Espuma injetada de alta densidade, capacidade de carga de 90 Kg, com capa em polipropileno no assento e encosto, sem uso de perfil de PVC, suas dimensões giram em torno de 480 mm (largura) x 455 mm (profundidade) x 80 mm de espessura apresentando em suas extremidades cantos arredondados. O assento deve possuir ainda uma carenagem plástica injetada em polipropileno que é encaixada à estrutura por meio de garras incorporadas na própria estrutura do assento, dispensando o uso de parafusos e grampos. A altura do assento ao piso é de 460 mm e 100mm de espessura .cor 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79D07"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000FD"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2D609"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9CEF0"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4CBD1"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6D2E4F85"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1F4AF"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4CA4C"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CADEIRA GIRATÓRIA PRESIDENTE COM BRAÇOS REGULÁVEIS: A Cadeira Giratória espaldar alto deve ser </w:t>
            </w:r>
            <w:proofErr w:type="gramStart"/>
            <w:r w:rsidRPr="00FF142A">
              <w:rPr>
                <w:rFonts w:ascii="Arial" w:eastAsia="Arial" w:hAnsi="Arial" w:cs="Arial"/>
                <w:bCs/>
                <w:color w:val="000000" w:themeColor="text1"/>
                <w:sz w:val="18"/>
                <w:szCs w:val="18"/>
              </w:rPr>
              <w:t>constituída</w:t>
            </w:r>
            <w:proofErr w:type="gramEnd"/>
            <w:r w:rsidRPr="00FF142A">
              <w:rPr>
                <w:rFonts w:ascii="Arial" w:eastAsia="Arial" w:hAnsi="Arial" w:cs="Arial"/>
                <w:bCs/>
                <w:color w:val="000000" w:themeColor="text1"/>
                <w:sz w:val="18"/>
                <w:szCs w:val="18"/>
              </w:rPr>
              <w:t xml:space="preserve"> de assento, encosto, apoios de braço, coluna a gás e base com rodízio. O assento é formado por uma estrutura plástica injetada em polipropileno com fibra de vidro com porcas garra ¼" fixadas nos pontos de montagem dos mecanismos e apoios de braço. Com dimensões de 480mm de largura, 460mm de profundidade e 100mm de espessura com cantos arredondados e espuma injetada com densidade de 55 e 45 milímetros de espessura, com formato ergonômico levemente adaptado ao corpo. O assento deve possuir uma carenagem plástica injetada em polipropileno que é encaixada à estrutura, dispensando o uso de parafusos e grampos. A altura do assento até o chão deve ser de 460mm aproximadamente. O encosto, deve possuir estrutura de madeira laminada com 12mm de espessura, levemente conformada ao corpo, com porcas garra ¼" fixadas nos pontos de montagem dos mecanismos e lâminas. Suas dimensões são 450mm de largura, 610mm de altura e 100mm de espessura. cor 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18E98"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80D8B"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C93C6"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DB339"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17690"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1E61B603"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DA006"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14</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0BFA7"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SOFÁ DE ESPERA – 02 LUGARES COM BRAÇO FIXO. Sofá reto de 02 lugar individual com estrutura do tipo trapezoidal em tubo de aço carbono de seção redonda com diâmetro de 19,05 mm e espessura de parede de no mínimo 1,90 mm, sendo as travessas estruturais de assento no mesmo tubo. Tratamento em pintura eletrostática à pó de cor grafite com elementos ligados entre si através de parafusos e/ou de solda do tipo Metal </w:t>
            </w:r>
            <w:proofErr w:type="spellStart"/>
            <w:r w:rsidRPr="00FF142A">
              <w:rPr>
                <w:rFonts w:ascii="Arial" w:eastAsia="Arial" w:hAnsi="Arial" w:cs="Arial"/>
                <w:bCs/>
                <w:color w:val="000000" w:themeColor="text1"/>
                <w:sz w:val="18"/>
                <w:szCs w:val="18"/>
              </w:rPr>
              <w:t>Inert</w:t>
            </w:r>
            <w:proofErr w:type="spellEnd"/>
            <w:r w:rsidRPr="00FF142A">
              <w:rPr>
                <w:rFonts w:ascii="Arial" w:eastAsia="Arial" w:hAnsi="Arial" w:cs="Arial"/>
                <w:bCs/>
                <w:color w:val="000000" w:themeColor="text1"/>
                <w:sz w:val="18"/>
                <w:szCs w:val="18"/>
              </w:rPr>
              <w:t xml:space="preserve"> </w:t>
            </w:r>
            <w:proofErr w:type="spellStart"/>
            <w:r w:rsidRPr="00FF142A">
              <w:rPr>
                <w:rFonts w:ascii="Arial" w:eastAsia="Arial" w:hAnsi="Arial" w:cs="Arial"/>
                <w:bCs/>
                <w:color w:val="000000" w:themeColor="text1"/>
                <w:sz w:val="18"/>
                <w:szCs w:val="18"/>
              </w:rPr>
              <w:t>Gas</w:t>
            </w:r>
            <w:proofErr w:type="spellEnd"/>
            <w:r w:rsidRPr="00FF142A">
              <w:rPr>
                <w:rFonts w:ascii="Arial" w:eastAsia="Arial" w:hAnsi="Arial" w:cs="Arial"/>
                <w:bCs/>
                <w:color w:val="000000" w:themeColor="text1"/>
                <w:sz w:val="18"/>
                <w:szCs w:val="18"/>
              </w:rPr>
              <w:t xml:space="preserve">. Assento, encosto e braços formados através de peças individuais a partir de espumas flexíveis de poliuretano, expandida, cuja densidade nominal é de 30 ± 5 kg/m3, com espessura de 140 mm para o assento e de 80 mm para o encosto. Chassis estruturais de assento e encosto de compensados </w:t>
            </w:r>
            <w:proofErr w:type="spellStart"/>
            <w:r w:rsidRPr="00FF142A">
              <w:rPr>
                <w:rFonts w:ascii="Arial" w:eastAsia="Arial" w:hAnsi="Arial" w:cs="Arial"/>
                <w:bCs/>
                <w:color w:val="000000" w:themeColor="text1"/>
                <w:sz w:val="18"/>
                <w:szCs w:val="18"/>
              </w:rPr>
              <w:t>multilaminados</w:t>
            </w:r>
            <w:proofErr w:type="spellEnd"/>
            <w:r w:rsidRPr="00FF142A">
              <w:rPr>
                <w:rFonts w:ascii="Arial" w:eastAsia="Arial" w:hAnsi="Arial" w:cs="Arial"/>
                <w:bCs/>
                <w:color w:val="000000" w:themeColor="text1"/>
                <w:sz w:val="18"/>
                <w:szCs w:val="18"/>
              </w:rPr>
              <w:t xml:space="preserve"> com espessura mínima de 10 mm. Revestimento do assento em laminado sintético de PVC espalmado sobre forro de cor cinza claro. Dimensões mínimas do sofá: Profundidade útil do assento (medida da borda frontal do assento até a intersecção com o encosto): 4900 mm. Altura total: 8300 mm. Altura do assento ao piso: entre 43,50 e 500 mm. Largura total do sofá considerando os braços: mínimo de 1400 mm. Altura útil do encosto em relação ao assento: 300 mm. GARANTIA Vinte e quatro meses contra defeitos de fabricação e oxidação. EMBALAGEM Plástico termo </w:t>
            </w:r>
            <w:proofErr w:type="spellStart"/>
            <w:r w:rsidRPr="00FF142A">
              <w:rPr>
                <w:rFonts w:ascii="Arial" w:eastAsia="Arial" w:hAnsi="Arial" w:cs="Arial"/>
                <w:bCs/>
                <w:color w:val="000000" w:themeColor="text1"/>
                <w:sz w:val="18"/>
                <w:szCs w:val="18"/>
              </w:rPr>
              <w:t>encolhível</w:t>
            </w:r>
            <w:proofErr w:type="spellEnd"/>
            <w:r w:rsidRPr="00FF142A">
              <w:rPr>
                <w:rFonts w:ascii="Arial" w:eastAsia="Arial" w:hAnsi="Arial" w:cs="Arial"/>
                <w:bCs/>
                <w:color w:val="000000" w:themeColor="text1"/>
                <w:sz w:val="18"/>
                <w:szCs w:val="18"/>
              </w:rPr>
              <w:t xml:space="preserve">, papelão ondulado, e manta de polietileno expandido ou lâminas de plástico bolha, de gramatura adequada às características do produto, de modo a proteger contra danos no transporte e manuseio; fixação por meio de fita adesiva, que não deverá estar em contato direto com o produto. </w:t>
            </w:r>
            <w:proofErr w:type="gramStart"/>
            <w:r w:rsidRPr="00FF142A">
              <w:rPr>
                <w:rFonts w:ascii="Arial" w:eastAsia="Arial" w:hAnsi="Arial" w:cs="Arial"/>
                <w:bCs/>
                <w:color w:val="000000" w:themeColor="text1"/>
                <w:sz w:val="18"/>
                <w:szCs w:val="18"/>
              </w:rPr>
              <w:t>composta</w:t>
            </w:r>
            <w:proofErr w:type="gramEnd"/>
            <w:r w:rsidRPr="00FF142A">
              <w:rPr>
                <w:rFonts w:ascii="Arial" w:eastAsia="Arial" w:hAnsi="Arial" w:cs="Arial"/>
                <w:bCs/>
                <w:color w:val="000000" w:themeColor="text1"/>
                <w:sz w:val="18"/>
                <w:szCs w:val="18"/>
              </w:rPr>
              <w:t xml:space="preserve"> por duas bases fabricadas em tubo oblongo. O conjunto recebe uma proteção contra corrosão e a superfície é revestida por pintura eletrostática epóxi pó preta. A estrutura contém sapatas fixas, desenvolvidos para manter a base apoiada sobre o piso e principalmente evitar o contato direto do metal com a superfície de apoio. Cor preto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5295B"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07109"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D2C1A"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02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1C660"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41E0D"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5CE6DBAF"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4A0A"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15</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516E9"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ARMÁRIO PARA PASTA SUSPENSA ARQUIVO DE AÇO. Arquivo de aço para pastas suspensas, de 1335mm de altura, com 4 gavetas, montadas sobre trilhos telescópicos que permitam abertura total. O móvel deve ser dotado de sapatas niveladoras na base. Puxadores em </w:t>
            </w:r>
            <w:proofErr w:type="spellStart"/>
            <w:r w:rsidRPr="00FF142A">
              <w:rPr>
                <w:rFonts w:ascii="Arial" w:eastAsia="Arial" w:hAnsi="Arial" w:cs="Arial"/>
                <w:bCs/>
                <w:color w:val="000000" w:themeColor="text1"/>
                <w:sz w:val="18"/>
                <w:szCs w:val="18"/>
              </w:rPr>
              <w:t>zamac</w:t>
            </w:r>
            <w:proofErr w:type="spellEnd"/>
            <w:r w:rsidRPr="00FF142A">
              <w:rPr>
                <w:rFonts w:ascii="Arial" w:eastAsia="Arial" w:hAnsi="Arial" w:cs="Arial"/>
                <w:bCs/>
                <w:color w:val="000000" w:themeColor="text1"/>
                <w:sz w:val="18"/>
                <w:szCs w:val="18"/>
              </w:rPr>
              <w:t xml:space="preserve"> no acabamento </w:t>
            </w:r>
            <w:proofErr w:type="spellStart"/>
            <w:r w:rsidRPr="00FF142A">
              <w:rPr>
                <w:rFonts w:ascii="Arial" w:eastAsia="Arial" w:hAnsi="Arial" w:cs="Arial"/>
                <w:bCs/>
                <w:color w:val="000000" w:themeColor="text1"/>
                <w:sz w:val="18"/>
                <w:szCs w:val="18"/>
              </w:rPr>
              <w:t>steel</w:t>
            </w:r>
            <w:proofErr w:type="spellEnd"/>
            <w:r w:rsidRPr="00FF142A">
              <w:rPr>
                <w:rFonts w:ascii="Arial" w:eastAsia="Arial" w:hAnsi="Arial" w:cs="Arial"/>
                <w:bCs/>
                <w:color w:val="000000" w:themeColor="text1"/>
                <w:sz w:val="18"/>
                <w:szCs w:val="18"/>
              </w:rPr>
              <w:t xml:space="preserve"> de 96mm (ver referências). Fechadura de tambor cilíndrico (mínimo 4 pinos) com sistema de travamento simultâneo das gavetas. Chaves em duplicata. Porta-etiquetas estampado ou sobreposto, sendo este último exclusivamente de liga metálica não ferrosa cromado ou niquelado. Pintura em tinta em pó hibrida Epóxi/Poliéster, eletrostática brilhante, polimerizada em estufa, espessura mínima de 40 micrometros na cor cinza lisa brilhante. Tratamento </w:t>
            </w:r>
            <w:proofErr w:type="spellStart"/>
            <w:r w:rsidRPr="00FF142A">
              <w:rPr>
                <w:rFonts w:ascii="Arial" w:eastAsia="Arial" w:hAnsi="Arial" w:cs="Arial"/>
                <w:bCs/>
                <w:color w:val="000000" w:themeColor="text1"/>
                <w:sz w:val="18"/>
                <w:szCs w:val="18"/>
              </w:rPr>
              <w:t>antiferruginoso</w:t>
            </w:r>
            <w:proofErr w:type="spellEnd"/>
            <w:r w:rsidRPr="00FF142A">
              <w:rPr>
                <w:rFonts w:ascii="Arial" w:eastAsia="Arial" w:hAnsi="Arial" w:cs="Arial"/>
                <w:bCs/>
                <w:color w:val="000000" w:themeColor="text1"/>
                <w:sz w:val="18"/>
                <w:szCs w:val="18"/>
              </w:rPr>
              <w:t xml:space="preserve"> que assegure resistência à corrosão em câmara de névoa salina de no mínimo 300 horas. Soldas devem possuir superfície lisas e homogêneas, não devendo apresentar pontos cortantes, superfícies ásperas ou escórias. Respingos e irregularidades de solda e rebarbas são arredondados. A estrutura interna é unida ao corpo do arquivo por meio de solda a ponto. Profundidade mínima útil da gaveta = 620mm. GARANTIA Vinte e quatro meses contra defeitos de fabricação e oxidação. Licitante vencedor deverá apresentar laudo de conformidade ergonômica com a Norma Regulamentadora NR-17 do MTE – Ministério do Trabalho e Emprego, emitido por médico do trabalho ou engenheiro de segurança do trabalho, devidamente registrado e habilitado para tal finalidade, ou profissional/entidade com notória especialidade em ergonomia, atestando que o produto está de acordo com a referida norma, quando da aceitabilidade da proposta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CA1BD"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5B93D"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00A04"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CFF6A"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F55AE"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209DB1CF"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6C2DC"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16</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E362F"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Mesa PRESIDENTE Armário Pedestal 1,82×1,80m NOGAL SEVILHA / PRETO Modelo: </w:t>
            </w:r>
            <w:proofErr w:type="spellStart"/>
            <w:r w:rsidRPr="00FF142A">
              <w:rPr>
                <w:rFonts w:ascii="Arial" w:eastAsia="Arial" w:hAnsi="Arial" w:cs="Arial"/>
                <w:bCs/>
                <w:color w:val="000000" w:themeColor="text1"/>
                <w:sz w:val="18"/>
                <w:szCs w:val="18"/>
              </w:rPr>
              <w:t>Nogal</w:t>
            </w:r>
            <w:proofErr w:type="spellEnd"/>
            <w:r w:rsidRPr="00FF142A">
              <w:rPr>
                <w:rFonts w:ascii="Arial" w:eastAsia="Arial" w:hAnsi="Arial" w:cs="Arial"/>
                <w:bCs/>
                <w:color w:val="000000" w:themeColor="text1"/>
                <w:sz w:val="18"/>
                <w:szCs w:val="18"/>
              </w:rPr>
              <w:t xml:space="preserve"> Sevilha / Preto Altura (cm): 73,5 Largura (cm): 182 Profundidade (cm): 180 Espessura do Tampo: 40mm Encabeçado (Engrossado) Espessura do Pé: 25mm Garantia do Fornecedor: 24 Meses Referência do Modelo: Diretor Conteúdo da Embalagem: Mesa Diretor 1,82×1,80cm / Gaveteiro Pedestal Peso da embalagem c/ produto (kg): 35 Total de Volumes: 04 Ambiente: Escritório Material do Tampo: MDP de 40mm Encabeçado com Revestimento </w:t>
            </w:r>
            <w:proofErr w:type="spellStart"/>
            <w:r w:rsidRPr="00FF142A">
              <w:rPr>
                <w:rFonts w:ascii="Arial" w:eastAsia="Arial" w:hAnsi="Arial" w:cs="Arial"/>
                <w:bCs/>
                <w:color w:val="000000" w:themeColor="text1"/>
                <w:sz w:val="18"/>
                <w:szCs w:val="18"/>
              </w:rPr>
              <w:t>Melamínico</w:t>
            </w:r>
            <w:proofErr w:type="spellEnd"/>
            <w:r w:rsidRPr="00FF142A">
              <w:rPr>
                <w:rFonts w:ascii="Arial" w:eastAsia="Arial" w:hAnsi="Arial" w:cs="Arial"/>
                <w:bCs/>
                <w:color w:val="000000" w:themeColor="text1"/>
                <w:sz w:val="18"/>
                <w:szCs w:val="18"/>
              </w:rPr>
              <w:t xml:space="preserve"> de Baixa Pressão (BP)</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16EC2"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2DF79"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3D403"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02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953A1"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A077B"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0C12CA8D"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B078C"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17</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D6C4A"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SUPORTE PARA CPU COM RODINHA GLOBAL Especificações: - Compatível com Gabinetes AT e ATX; - Base plástica com rodízios; - Permite ajuste para diferentes tamanhos; - Espaço interno ajustável de 15,5 à 22,5 cm; - Facilita a instalação e movimentação da CPU.</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011FA"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E550C"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19428"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CAD3"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AEA15"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2AC1EDB1"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12910"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18</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1313C"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 xml:space="preserve">LONGARINA 3 LUGARES Longarina 3 lugares assento e encosto em concha única, coberto em espuma injetada revestida em tecido, estrutura em aço duplo. </w:t>
            </w:r>
            <w:proofErr w:type="gramStart"/>
            <w:r w:rsidRPr="00FF142A">
              <w:rPr>
                <w:rFonts w:ascii="Arial" w:eastAsia="Arial" w:hAnsi="Arial" w:cs="Arial"/>
                <w:bCs/>
                <w:color w:val="000000" w:themeColor="text1"/>
                <w:sz w:val="18"/>
                <w:szCs w:val="18"/>
              </w:rPr>
              <w:t>o</w:t>
            </w:r>
            <w:proofErr w:type="gramEnd"/>
            <w:r w:rsidRPr="00FF142A">
              <w:rPr>
                <w:rFonts w:ascii="Arial" w:eastAsia="Arial" w:hAnsi="Arial" w:cs="Arial"/>
                <w:bCs/>
                <w:color w:val="000000" w:themeColor="text1"/>
                <w:sz w:val="18"/>
                <w:szCs w:val="18"/>
              </w:rPr>
              <w:t xml:space="preserve"> produto deve estar em conformidade com as normas </w:t>
            </w:r>
            <w:proofErr w:type="spellStart"/>
            <w:r w:rsidRPr="00FF142A">
              <w:rPr>
                <w:rFonts w:ascii="Arial" w:eastAsia="Arial" w:hAnsi="Arial" w:cs="Arial"/>
                <w:bCs/>
                <w:color w:val="000000" w:themeColor="text1"/>
                <w:sz w:val="18"/>
                <w:szCs w:val="18"/>
              </w:rPr>
              <w:t>nbr</w:t>
            </w:r>
            <w:proofErr w:type="spellEnd"/>
            <w:r w:rsidRPr="00FF142A">
              <w:rPr>
                <w:rFonts w:ascii="Arial" w:eastAsia="Arial" w:hAnsi="Arial" w:cs="Arial"/>
                <w:bCs/>
                <w:color w:val="000000" w:themeColor="text1"/>
                <w:sz w:val="18"/>
                <w:szCs w:val="18"/>
              </w:rPr>
              <w:t xml:space="preserve"> vigentes. cor preta</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A7A9A"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E3B71"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B1B32"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4</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F0908"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A6DC5" w14:textId="77777777" w:rsidR="00FF142A" w:rsidRPr="00FF142A" w:rsidRDefault="00FF142A" w:rsidP="00FF142A">
            <w:pPr>
              <w:widowControl w:val="0"/>
              <w:spacing w:line="312" w:lineRule="auto"/>
              <w:jc w:val="center"/>
              <w:rPr>
                <w:rFonts w:ascii="Arial" w:eastAsia="Arial" w:hAnsi="Arial" w:cs="Arial"/>
                <w:b/>
                <w:bCs/>
                <w:sz w:val="18"/>
                <w:szCs w:val="18"/>
              </w:rPr>
            </w:pPr>
          </w:p>
        </w:tc>
      </w:tr>
      <w:tr w:rsidR="00FF142A" w14:paraId="6B4886F5" w14:textId="77777777" w:rsidTr="00FF142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871F2"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r w:rsidRPr="00FF142A">
              <w:rPr>
                <w:rFonts w:ascii="Arial" w:eastAsia="Arial" w:hAnsi="Arial" w:cs="Arial"/>
                <w:b/>
                <w:bCs/>
                <w:color w:val="000000" w:themeColor="text1"/>
                <w:sz w:val="18"/>
                <w:szCs w:val="18"/>
              </w:rPr>
              <w:t>19</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8382A" w14:textId="77777777" w:rsidR="00FF142A" w:rsidRPr="00FF142A" w:rsidRDefault="00FF142A" w:rsidP="00FF142A">
            <w:pPr>
              <w:widowControl w:val="0"/>
              <w:spacing w:line="312" w:lineRule="auto"/>
              <w:jc w:val="both"/>
              <w:rPr>
                <w:rFonts w:ascii="Arial" w:eastAsia="Arial" w:hAnsi="Arial" w:cs="Arial"/>
                <w:bCs/>
                <w:color w:val="000000" w:themeColor="text1"/>
                <w:sz w:val="18"/>
                <w:szCs w:val="18"/>
              </w:rPr>
            </w:pPr>
            <w:r w:rsidRPr="00FF142A">
              <w:rPr>
                <w:rFonts w:ascii="Arial" w:eastAsia="Arial" w:hAnsi="Arial" w:cs="Arial"/>
                <w:bCs/>
                <w:color w:val="000000" w:themeColor="text1"/>
                <w:sz w:val="18"/>
                <w:szCs w:val="18"/>
              </w:rPr>
              <w:t>APOIO ERGONÔMICO PARA OS PÉS Apoio para Pés Ergonômico Inclinável Nr17, com regulagem de inclinação e antiderrapante, estrutura em aço carbono e o apoio em polipropileno.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F88C8" w14:textId="77777777" w:rsidR="00FF142A" w:rsidRPr="00FF142A" w:rsidRDefault="00FF142A" w:rsidP="00FF142A">
            <w:pPr>
              <w:widowControl w:val="0"/>
              <w:spacing w:line="312" w:lineRule="auto"/>
              <w:jc w:val="center"/>
              <w:rPr>
                <w:rFonts w:ascii="Arial" w:eastAsia="Arial" w:hAnsi="Arial" w:cs="Arial"/>
                <w:b/>
                <w:bCs/>
                <w:color w:val="000000" w:themeColor="text1"/>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F6594" w14:textId="77777777" w:rsidR="00FF142A" w:rsidRPr="00D70D5B" w:rsidRDefault="00FF142A" w:rsidP="00FF142A">
            <w:pPr>
              <w:widowControl w:val="0"/>
              <w:spacing w:line="312" w:lineRule="auto"/>
              <w:jc w:val="center"/>
              <w:rPr>
                <w:rFonts w:ascii="Arial" w:eastAsia="Arial" w:hAnsi="Arial" w:cs="Arial"/>
                <w:bCs/>
                <w:color w:val="000000" w:themeColor="text1"/>
                <w:sz w:val="18"/>
                <w:szCs w:val="18"/>
              </w:rPr>
            </w:pPr>
            <w:r w:rsidRPr="00D70D5B">
              <w:rPr>
                <w:rFonts w:ascii="Arial" w:eastAsia="Arial" w:hAnsi="Arial" w:cs="Arial"/>
                <w:bCs/>
                <w:color w:val="000000" w:themeColor="text1"/>
                <w:sz w:val="18"/>
                <w:szCs w:val="18"/>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8C199" w14:textId="77777777" w:rsidR="00FF142A" w:rsidRPr="00D70D5B" w:rsidRDefault="00FF142A" w:rsidP="00FF142A">
            <w:pPr>
              <w:widowControl w:val="0"/>
              <w:spacing w:line="312" w:lineRule="auto"/>
              <w:jc w:val="center"/>
              <w:rPr>
                <w:rFonts w:ascii="Arial" w:eastAsia="Arial" w:hAnsi="Arial" w:cs="Arial"/>
                <w:bCs/>
                <w:sz w:val="18"/>
                <w:szCs w:val="18"/>
              </w:rPr>
            </w:pPr>
            <w:r w:rsidRPr="00D70D5B">
              <w:rPr>
                <w:rFonts w:ascii="Arial" w:eastAsia="Arial" w:hAnsi="Arial" w:cs="Arial"/>
                <w:bCs/>
                <w:sz w:val="18"/>
                <w:szCs w:val="18"/>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7D477" w14:textId="77777777" w:rsidR="00FF142A" w:rsidRPr="00D70D5B" w:rsidRDefault="00FF142A" w:rsidP="00FF142A">
            <w:pPr>
              <w:widowControl w:val="0"/>
              <w:spacing w:line="312" w:lineRule="auto"/>
              <w:jc w:val="center"/>
              <w:rPr>
                <w:rFonts w:ascii="Arial" w:eastAsia="Arial" w:hAnsi="Arial" w:cs="Arial"/>
                <w:bCs/>
                <w:sz w:val="18"/>
                <w:szCs w:val="1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E9075" w14:textId="77777777" w:rsidR="00FF142A" w:rsidRPr="00FF142A" w:rsidRDefault="00FF142A" w:rsidP="00FF142A">
            <w:pPr>
              <w:widowControl w:val="0"/>
              <w:spacing w:line="312" w:lineRule="auto"/>
              <w:jc w:val="center"/>
              <w:rPr>
                <w:rFonts w:ascii="Arial" w:eastAsia="Arial" w:hAnsi="Arial" w:cs="Arial"/>
                <w:b/>
                <w:bCs/>
                <w:sz w:val="18"/>
                <w:szCs w:val="18"/>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3850CA71" w14:textId="7BD90779" w:rsidR="00FF1051" w:rsidRPr="00EC058A" w:rsidRDefault="00DC41DD" w:rsidP="003E28FC">
      <w:pPr>
        <w:pStyle w:val="Nvel3-R"/>
        <w:rPr>
          <w:i w:val="0"/>
          <w:iCs w:val="0"/>
          <w:color w:val="auto"/>
        </w:rPr>
      </w:pPr>
      <w:r w:rsidRPr="00EC058A">
        <w:rPr>
          <w:i w:val="0"/>
          <w:iCs w:val="0"/>
          <w:color w:val="auto"/>
        </w:rPr>
        <w:t>O Edital da Licitação</w:t>
      </w:r>
    </w:p>
    <w:p w14:paraId="19C5CA53" w14:textId="69555D33" w:rsidR="00DC41DD" w:rsidRPr="004827F2" w:rsidRDefault="00DC41DD" w:rsidP="00787954">
      <w:pPr>
        <w:pStyle w:val="Nivel3"/>
      </w:pPr>
      <w:r w:rsidRPr="004827F2">
        <w:t xml:space="preserve">A </w:t>
      </w:r>
      <w:r w:rsidRPr="004E64AA">
        <w:t>Proposta</w:t>
      </w:r>
      <w:r w:rsidRPr="004827F2">
        <w:t xml:space="preserve"> do </w:t>
      </w:r>
      <w:r w:rsidR="00D30159">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B6413A" w:rsidRDefault="00DC41DD" w:rsidP="00B6413A">
      <w:pPr>
        <w:pStyle w:val="Nivel01"/>
        <w:rPr>
          <w:color w:val="FFFFFF" w:themeColor="background1"/>
        </w:rPr>
      </w:pPr>
      <w:r w:rsidRPr="00B6413A">
        <w:lastRenderedPageBreak/>
        <w:t>CLÁUSULA SEGUNDA – VIGÊNCIA E PRORROGAÇÃO</w:t>
      </w:r>
    </w:p>
    <w:p w14:paraId="4BD23CF6" w14:textId="77777777" w:rsidR="001E245E" w:rsidRPr="00683BDC" w:rsidRDefault="001E245E" w:rsidP="001E245E">
      <w:pPr>
        <w:pStyle w:val="Nvel2-Red"/>
        <w:rPr>
          <w:i w:val="0"/>
          <w:iCs w:val="0"/>
          <w:color w:val="auto"/>
          <w:highlight w:val="yellow"/>
        </w:rPr>
      </w:pPr>
      <w:r w:rsidRPr="00683BDC">
        <w:rPr>
          <w:i w:val="0"/>
          <w:iCs w:val="0"/>
          <w:color w:val="auto"/>
          <w:highlight w:val="yellow"/>
        </w:rPr>
        <w:t xml:space="preserve">O prazo de vigência da contratação é de </w:t>
      </w:r>
      <w:r w:rsidRPr="00683BDC">
        <w:rPr>
          <w:b/>
          <w:bCs/>
          <w:i w:val="0"/>
          <w:iCs w:val="0"/>
          <w:color w:val="auto"/>
          <w:highlight w:val="yellow"/>
        </w:rPr>
        <w:t>......................</w:t>
      </w:r>
      <w:r w:rsidRPr="00683BDC">
        <w:rPr>
          <w:i w:val="0"/>
          <w:iCs w:val="0"/>
          <w:color w:val="auto"/>
          <w:highlight w:val="yellow"/>
        </w:rPr>
        <w:t xml:space="preserve"> contados da assinatura do Contrato, na forma do artigo 105 da Lei n° 14.133, de 2021.</w:t>
      </w:r>
    </w:p>
    <w:p w14:paraId="1B484722" w14:textId="137F0B8F" w:rsidR="001E245E" w:rsidRPr="00683BDC" w:rsidRDefault="001E245E" w:rsidP="001E245E">
      <w:pPr>
        <w:pStyle w:val="Nivel3"/>
        <w:rPr>
          <w:highlight w:val="yellow"/>
        </w:rPr>
      </w:pPr>
      <w:r w:rsidRPr="00683BDC">
        <w:rPr>
          <w:highlight w:val="yellow"/>
        </w:rPr>
        <w:t>No período de</w:t>
      </w:r>
      <w:proofErr w:type="gramStart"/>
      <w:r w:rsidRPr="00683BDC">
        <w:rPr>
          <w:highlight w:val="yellow"/>
        </w:rPr>
        <w:t xml:space="preserve"> .</w:t>
      </w:r>
      <w:r w:rsidR="00683BDC" w:rsidRPr="00683BDC">
        <w:rPr>
          <w:highlight w:val="yellow"/>
        </w:rPr>
        <w:t>...</w:t>
      </w:r>
      <w:proofErr w:type="gramEnd"/>
      <w:r w:rsidR="00683BDC" w:rsidRPr="00683BDC">
        <w:rPr>
          <w:highlight w:val="yellow"/>
        </w:rPr>
        <w:t>.de....à.....de.......de 2026</w:t>
      </w:r>
      <w:r w:rsidRPr="00683BDC">
        <w:rPr>
          <w:highlight w:val="yellow"/>
        </w:rPr>
        <w:t>.</w:t>
      </w:r>
    </w:p>
    <w:p w14:paraId="3E410BCE" w14:textId="02BD5FBB" w:rsidR="00D065C2" w:rsidRPr="001E245E" w:rsidRDefault="00DC41DD" w:rsidP="004E64AA">
      <w:pPr>
        <w:pStyle w:val="Nvel3-R"/>
        <w:rPr>
          <w:i w:val="0"/>
          <w:iCs w:val="0"/>
          <w:color w:val="auto"/>
        </w:rPr>
      </w:pPr>
      <w:r w:rsidRPr="001E245E">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1E245E">
        <w:rPr>
          <w:i w:val="0"/>
          <w:iCs w:val="0"/>
          <w:color w:val="auto"/>
        </w:rPr>
        <w:t>CONTRATADO</w:t>
      </w:r>
      <w:r w:rsidRPr="001E245E">
        <w:rPr>
          <w:i w:val="0"/>
          <w:iCs w:val="0"/>
          <w:color w:val="auto"/>
        </w:rPr>
        <w:t>, previstas neste instrumento.</w:t>
      </w:r>
    </w:p>
    <w:p w14:paraId="7EF08CA3" w14:textId="2DDD6417" w:rsidR="00DC41DD" w:rsidRPr="004827F2" w:rsidRDefault="00DC41DD" w:rsidP="00B6413A">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B4151C" w:rsidRDefault="00DC41DD" w:rsidP="00B6413A">
      <w:pPr>
        <w:pStyle w:val="Nivel01"/>
        <w:rPr>
          <w:color w:val="FFFFFF" w:themeColor="background1"/>
        </w:rPr>
      </w:pPr>
      <w:r w:rsidRPr="00B4151C">
        <w:t xml:space="preserve">CLÁUSULA QUARTA </w:t>
      </w:r>
      <w:r w:rsidR="008574D7" w:rsidRPr="00B4151C">
        <w:t>–</w:t>
      </w:r>
      <w:r w:rsidRPr="00B4151C">
        <w:t xml:space="preserve"> SUBCONTRATAÇÃO</w:t>
      </w:r>
    </w:p>
    <w:p w14:paraId="4B9C1E6C" w14:textId="77777777" w:rsidR="008F5D32" w:rsidRPr="00006619" w:rsidRDefault="008F5D32" w:rsidP="008F5D32">
      <w:pPr>
        <w:pStyle w:val="Nivel2"/>
      </w:pPr>
      <w:bookmarkStart w:id="0" w:name="_Hlk182220156"/>
      <w:bookmarkStart w:id="1" w:name="_Hlk182221373"/>
      <w:r w:rsidRPr="00006619">
        <w:t>As regras sobre a subcontratação do objeto são aquelas estabelecidas no Termo de Referência, anexo a este Contrato</w:t>
      </w:r>
      <w:bookmarkEnd w:id="0"/>
      <w:r w:rsidRPr="00006619">
        <w:t>.</w:t>
      </w:r>
    </w:p>
    <w:bookmarkEnd w:id="1"/>
    <w:p w14:paraId="0F2E9E2E" w14:textId="025D65A5" w:rsidR="00DC41DD" w:rsidRPr="00362E67" w:rsidRDefault="00DC41DD" w:rsidP="00B6413A">
      <w:pPr>
        <w:pStyle w:val="Nivel01"/>
        <w:rPr>
          <w:color w:val="FFFFFF" w:themeColor="background1"/>
        </w:rPr>
      </w:pPr>
      <w:r w:rsidRPr="004827F2">
        <w:t xml:space="preserve">CLÁUSULA QUINTA </w:t>
      </w:r>
      <w:r w:rsidR="00362E67">
        <w:t>–</w:t>
      </w:r>
      <w:r w:rsidRPr="004827F2">
        <w:t xml:space="preserve"> PREÇO</w:t>
      </w:r>
    </w:p>
    <w:p w14:paraId="504BF298" w14:textId="73F2C98E" w:rsidR="00DC41DD" w:rsidRPr="00683BDC" w:rsidRDefault="00DC41DD" w:rsidP="004E64AA">
      <w:pPr>
        <w:pStyle w:val="Nvel2-Red"/>
        <w:rPr>
          <w:i w:val="0"/>
          <w:color w:val="auto"/>
          <w:highlight w:val="yellow"/>
        </w:rPr>
      </w:pPr>
      <w:r w:rsidRPr="00683BDC">
        <w:rPr>
          <w:i w:val="0"/>
          <w:color w:val="auto"/>
          <w:highlight w:val="yellow"/>
        </w:rPr>
        <w:t xml:space="preserve">O valor total da contratação é de </w:t>
      </w:r>
      <w:r w:rsidR="00DC2ED2" w:rsidRPr="00683BDC">
        <w:rPr>
          <w:i w:val="0"/>
          <w:color w:val="auto"/>
          <w:highlight w:val="yellow"/>
          <w:lang w:eastAsia="en-US"/>
        </w:rPr>
        <w:t xml:space="preserve">R$ </w:t>
      </w:r>
      <w:proofErr w:type="spellStart"/>
      <w:r w:rsidR="00DC2ED2" w:rsidRPr="00683BDC">
        <w:rPr>
          <w:b/>
          <w:bCs/>
          <w:i w:val="0"/>
          <w:color w:val="auto"/>
          <w:highlight w:val="yellow"/>
          <w:lang w:eastAsia="en-US"/>
        </w:rPr>
        <w:t>xxxxxx</w:t>
      </w:r>
      <w:proofErr w:type="spellEnd"/>
      <w:r w:rsidR="00DC2ED2" w:rsidRPr="00683BDC">
        <w:rPr>
          <w:i w:val="0"/>
          <w:color w:val="auto"/>
          <w:highlight w:val="yellow"/>
          <w:lang w:eastAsia="en-US"/>
        </w:rPr>
        <w:t xml:space="preserve"> (</w:t>
      </w:r>
      <w:proofErr w:type="spellStart"/>
      <w:r w:rsidR="00DC2ED2" w:rsidRPr="00683BDC">
        <w:rPr>
          <w:b/>
          <w:bCs/>
          <w:i w:val="0"/>
          <w:color w:val="auto"/>
          <w:highlight w:val="yellow"/>
          <w:lang w:eastAsia="en-US"/>
        </w:rPr>
        <w:t>xxxxxxxxx</w:t>
      </w:r>
      <w:proofErr w:type="spellEnd"/>
      <w:r w:rsidR="00DC2ED2" w:rsidRPr="00683BDC">
        <w:rPr>
          <w:i w:val="0"/>
          <w:color w:val="auto"/>
          <w:highlight w:val="yellow"/>
          <w:lang w:eastAsia="en-US"/>
        </w:rPr>
        <w:t>)</w:t>
      </w:r>
      <w:r w:rsidR="00E57E46" w:rsidRPr="00683BDC">
        <w:rPr>
          <w:i w:val="0"/>
          <w:color w:val="auto"/>
          <w:highlight w:val="yellow"/>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C467F3" w:rsidRDefault="00DC41DD" w:rsidP="004E64AA">
      <w:pPr>
        <w:pStyle w:val="Nvel2-Red"/>
        <w:rPr>
          <w:i w:val="0"/>
          <w:iCs w:val="0"/>
          <w:color w:val="auto"/>
        </w:rPr>
      </w:pPr>
      <w:r w:rsidRPr="00C467F3">
        <w:rPr>
          <w:i w:val="0"/>
          <w:iCs w:val="0"/>
          <w:color w:val="auto"/>
        </w:rPr>
        <w:t xml:space="preserve">O valor acima é meramente estimativo, de forma que os pagamentos devidos ao </w:t>
      </w:r>
      <w:r w:rsidR="00460445" w:rsidRPr="00C467F3">
        <w:rPr>
          <w:i w:val="0"/>
          <w:iCs w:val="0"/>
          <w:color w:val="auto"/>
        </w:rPr>
        <w:t>CONTRATADO</w:t>
      </w:r>
      <w:r w:rsidRPr="00C467F3">
        <w:rPr>
          <w:i w:val="0"/>
          <w:iCs w:val="0"/>
          <w:color w:val="auto"/>
        </w:rPr>
        <w:t xml:space="preserve"> dependerão dos quantitativos efetivamente fornecidos.</w:t>
      </w:r>
    </w:p>
    <w:p w14:paraId="260F9E71" w14:textId="1D82C2B2" w:rsidR="00DC41DD" w:rsidRPr="004827F2" w:rsidRDefault="00DC41DD" w:rsidP="00B6413A">
      <w:pPr>
        <w:pStyle w:val="Nivel01"/>
        <w:rPr>
          <w:color w:val="FFFFFF" w:themeColor="background1"/>
        </w:rPr>
      </w:pPr>
      <w:r w:rsidRPr="004827F2">
        <w:t>CLÁUSULA SEXTA - PAGAMENTO</w:t>
      </w:r>
    </w:p>
    <w:p w14:paraId="403E1291" w14:textId="1206F58C"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460445">
        <w:rPr>
          <w:color w:val="auto"/>
          <w:lang w:eastAsia="en-US"/>
        </w:rPr>
        <w:t>CONTRATADO</w:t>
      </w:r>
      <w:r w:rsidRPr="004827F2">
        <w:t xml:space="preserve"> e demais condições a ele referentes encontram-se definidos no Termo de Referência, anexo a este Contrato.</w:t>
      </w:r>
    </w:p>
    <w:p w14:paraId="285B2363" w14:textId="66E258A1" w:rsidR="00DC41DD" w:rsidRPr="004827F2" w:rsidRDefault="00DC41DD" w:rsidP="00B6413A">
      <w:pPr>
        <w:pStyle w:val="Nivel01"/>
        <w:rPr>
          <w:color w:val="FFFFFF" w:themeColor="background1"/>
        </w:rPr>
      </w:pPr>
      <w:r w:rsidRPr="004827F2">
        <w:t>CLÁUSULA SÉTIMA - REAJUSTE</w:t>
      </w:r>
      <w:r w:rsidRPr="002D0975">
        <w:t xml:space="preserve"> </w:t>
      </w:r>
    </w:p>
    <w:p w14:paraId="13FB0DDE" w14:textId="6D577B9D" w:rsidR="00DE6230" w:rsidRPr="00006619" w:rsidRDefault="00DE6230" w:rsidP="004E64AA">
      <w:pPr>
        <w:pStyle w:val="Nivel2"/>
      </w:pPr>
      <w:r w:rsidRPr="00006619">
        <w:t xml:space="preserve">As regras acerca do reajuste do valor contratual são </w:t>
      </w:r>
      <w:r w:rsidR="00F75073" w:rsidRPr="00006619">
        <w:t xml:space="preserve">aquelas </w:t>
      </w:r>
      <w:r w:rsidR="00EC000E" w:rsidRPr="00006619">
        <w:t xml:space="preserve">definidas </w:t>
      </w:r>
      <w:r w:rsidRPr="00006619">
        <w:t>no Termo de Referência, anexo a este Contrato.</w:t>
      </w:r>
    </w:p>
    <w:p w14:paraId="42C191C8" w14:textId="3F1C11E6" w:rsidR="00DC41DD" w:rsidRPr="004827F2" w:rsidRDefault="00DC41DD" w:rsidP="00B6413A">
      <w:pPr>
        <w:pStyle w:val="Nivel01"/>
        <w:rPr>
          <w:color w:val="FFFFFF" w:themeColor="background1"/>
        </w:rPr>
      </w:pPr>
      <w:r w:rsidRPr="004827F2">
        <w:t>CLÁUSULA OITAVA - OBRIGAÇÕES DO CONTRATANTE</w:t>
      </w:r>
    </w:p>
    <w:p w14:paraId="17026D71" w14:textId="5C1402B2" w:rsidR="00DC41DD" w:rsidRPr="004827F2" w:rsidRDefault="00DC41DD" w:rsidP="004E64AA">
      <w:pPr>
        <w:pStyle w:val="Nivel2"/>
        <w:rPr>
          <w:b/>
          <w:bCs/>
        </w:rPr>
      </w:pPr>
      <w:r w:rsidRPr="004827F2">
        <w:t xml:space="preserve">São </w:t>
      </w:r>
      <w:r w:rsidRPr="004E64AA">
        <w:t>obrigações</w:t>
      </w:r>
      <w:r w:rsidRPr="004827F2">
        <w:t xml:space="preserve"> do </w:t>
      </w:r>
      <w:r w:rsidR="001B7EDD">
        <w:t>CONTRATANTE</w:t>
      </w:r>
      <w:r w:rsidRPr="004827F2">
        <w:t>:</w:t>
      </w:r>
    </w:p>
    <w:p w14:paraId="532D3BFA" w14:textId="0B5349FD" w:rsidR="00DC41DD" w:rsidRPr="004827F2" w:rsidRDefault="00DC41DD" w:rsidP="005E64B1">
      <w:pPr>
        <w:pStyle w:val="Nivel3"/>
      </w:pPr>
      <w:r w:rsidRPr="004827F2">
        <w:t xml:space="preserve">Exigir o </w:t>
      </w:r>
      <w:r w:rsidRPr="004E64AA">
        <w:t>cumprimento</w:t>
      </w:r>
      <w:r w:rsidRPr="004827F2">
        <w:t xml:space="preserve"> de todas as obrigações assumidas pelo </w:t>
      </w:r>
      <w:r w:rsidR="00460445">
        <w:t>CONTRATADO</w:t>
      </w:r>
      <w:r w:rsidRPr="004827F2">
        <w:t>, de acordo com o contrato e seus anexos;</w:t>
      </w:r>
    </w:p>
    <w:p w14:paraId="0962BAF1" w14:textId="77777777" w:rsidR="00DC41DD" w:rsidRPr="004827F2" w:rsidRDefault="00DC41DD" w:rsidP="005E64B1">
      <w:pPr>
        <w:pStyle w:val="Nivel3"/>
      </w:pPr>
      <w:r w:rsidRPr="004827F2">
        <w:t xml:space="preserve">Receber o </w:t>
      </w:r>
      <w:r w:rsidRPr="004E64AA">
        <w:t>objeto</w:t>
      </w:r>
      <w:r w:rsidRPr="004827F2">
        <w:t xml:space="preserve"> no prazo e condições estabelecidas no Termo de Referência;</w:t>
      </w:r>
    </w:p>
    <w:p w14:paraId="0C5CB492" w14:textId="5666D509" w:rsidR="00D024B0" w:rsidRPr="00006619" w:rsidRDefault="00D024B0" w:rsidP="00D024B0">
      <w:pPr>
        <w:pStyle w:val="Nivel3"/>
        <w:rPr>
          <w:color w:val="auto"/>
        </w:rPr>
      </w:pPr>
      <w:r w:rsidRPr="00006619">
        <w:rPr>
          <w:color w:val="auto"/>
        </w:rPr>
        <w:lastRenderedPageBreak/>
        <w:t xml:space="preserve">Notificar o </w:t>
      </w:r>
      <w:r w:rsidR="00460445" w:rsidRPr="00006619">
        <w:rPr>
          <w:color w:val="auto"/>
        </w:rPr>
        <w:t>CONTRATADO</w:t>
      </w:r>
      <w:r w:rsidRPr="00006619">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006619">
        <w:rPr>
          <w:color w:val="auto"/>
        </w:rPr>
        <w:t>total ou parcialmente</w:t>
      </w:r>
      <w:r w:rsidRPr="00006619">
        <w:rPr>
          <w:color w:val="auto"/>
        </w:rPr>
        <w:t>, às suas expensas, certificando-se de que as soluções por ele propostas sejam as mais adequadas;</w:t>
      </w:r>
    </w:p>
    <w:p w14:paraId="449FBE74" w14:textId="385F411F" w:rsidR="00DC41DD" w:rsidRPr="004827F2" w:rsidRDefault="00DC41DD" w:rsidP="005E64B1">
      <w:pPr>
        <w:pStyle w:val="Nivel3"/>
      </w:pPr>
      <w:r w:rsidRPr="004E64AA">
        <w:t>Acompanhar</w:t>
      </w:r>
      <w:r w:rsidRPr="004827F2">
        <w:t xml:space="preserve"> e fiscalizar a execução do contrato e o cumprimento das obrigações pelo </w:t>
      </w:r>
      <w:r w:rsidR="00460445">
        <w:t>CONTRATADO</w:t>
      </w:r>
      <w:r w:rsidRPr="004827F2">
        <w:t>;</w:t>
      </w:r>
    </w:p>
    <w:p w14:paraId="3F5A4521" w14:textId="1A9D4AB2" w:rsidR="00DC41DD" w:rsidRPr="00DC2ED2" w:rsidRDefault="00DC41DD" w:rsidP="005E64B1">
      <w:pPr>
        <w:pStyle w:val="Nivel3"/>
      </w:pPr>
      <w:r w:rsidRPr="004827F2">
        <w:t xml:space="preserve">Efetuar o pagamento ao </w:t>
      </w:r>
      <w:r w:rsidR="00460445">
        <w:t>CONTRATADO</w:t>
      </w:r>
      <w:r w:rsidRPr="004827F2">
        <w:t xml:space="preserve"> do valor correspondente ao fornecimento do objeto, no prazo, forma e condições estabelecidos no </w:t>
      </w:r>
      <w:r w:rsidRPr="00DC2ED2">
        <w:t>presente Contrato</w:t>
      </w:r>
      <w:r w:rsidR="006B071C" w:rsidRPr="00DC2ED2">
        <w:t xml:space="preserve"> e no Termo de Referência.</w:t>
      </w:r>
    </w:p>
    <w:p w14:paraId="051AC66D" w14:textId="0AF23A11" w:rsidR="00DC41DD" w:rsidRPr="004827F2" w:rsidRDefault="00DC41DD" w:rsidP="005E64B1">
      <w:pPr>
        <w:pStyle w:val="Nivel3"/>
      </w:pPr>
      <w:r w:rsidRPr="004827F2">
        <w:t xml:space="preserve">Aplicar ao </w:t>
      </w:r>
      <w:r w:rsidR="00460445">
        <w:t>CONTRATADO</w:t>
      </w:r>
      <w:r w:rsidRPr="004827F2">
        <w:t xml:space="preserve"> as sanções previstas na lei e neste Contrato; </w:t>
      </w:r>
    </w:p>
    <w:p w14:paraId="6F3B095A" w14:textId="606678B1" w:rsidR="00DC41DD" w:rsidRPr="004827F2" w:rsidRDefault="00DC41DD" w:rsidP="005E64B1">
      <w:pPr>
        <w:pStyle w:val="Nivel3"/>
      </w:pPr>
      <w:r w:rsidRPr="004827F2">
        <w:t xml:space="preserve">Cientificar </w:t>
      </w:r>
      <w:r w:rsidR="00242616">
        <w:t>a Procuradoria do Município</w:t>
      </w:r>
      <w:r w:rsidRPr="004827F2">
        <w:t xml:space="preserve"> para adoção das medidas cabíveis quando do descumprimento de obrigações pelo </w:t>
      </w:r>
      <w:r w:rsidR="00460445">
        <w:t>CONTRATADO</w:t>
      </w:r>
      <w:r w:rsidRPr="004827F2">
        <w:t>;</w:t>
      </w:r>
    </w:p>
    <w:p w14:paraId="46E2C605" w14:textId="77777777" w:rsidR="00DC41DD" w:rsidRPr="004827F2" w:rsidRDefault="00DC41DD" w:rsidP="005E64B1">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A25EC27" w:rsidR="00DC41DD" w:rsidRPr="00FD5253" w:rsidRDefault="00DC41DD" w:rsidP="00FD5253">
      <w:pPr>
        <w:pStyle w:val="Nivel4"/>
      </w:pPr>
      <w:r w:rsidRPr="004827F2">
        <w:t>A Administração terá o prazo de</w:t>
      </w:r>
      <w:r w:rsidRPr="004827F2">
        <w:rPr>
          <w:i/>
          <w:iCs/>
          <w:color w:val="FF0000"/>
        </w:rPr>
        <w:t xml:space="preserve"> </w:t>
      </w:r>
      <w:r w:rsidR="002E5A09" w:rsidRPr="0071268E">
        <w:t>5(cinco) dias uteis</w:t>
      </w:r>
      <w:r w:rsidRPr="004827F2">
        <w:t>, a contar da data do protocolo do requerimento para decidir, admitida a prorrogação motivada, por igual período.</w:t>
      </w:r>
    </w:p>
    <w:p w14:paraId="0A9AC408" w14:textId="13168076" w:rsidR="00DC41DD" w:rsidRPr="00DC2ED2" w:rsidRDefault="00DC41DD" w:rsidP="005E64B1">
      <w:pPr>
        <w:pStyle w:val="Nivel3"/>
        <w:rPr>
          <w:color w:val="auto"/>
        </w:rPr>
      </w:pPr>
      <w:r w:rsidRPr="004E64AA">
        <w:t>Responder</w:t>
      </w:r>
      <w:r w:rsidRPr="004827F2">
        <w:t xml:space="preserve"> eventuais pedidos de reestabelecimento do equilíbrio econômico-financeiro feitos pelo </w:t>
      </w:r>
      <w:r w:rsidR="00460445">
        <w:t>CONTRATADO</w:t>
      </w:r>
      <w:r w:rsidRPr="004827F2">
        <w:t xml:space="preserve"> no prazo máximo de </w:t>
      </w:r>
      <w:r w:rsidR="002E5A09" w:rsidRPr="0071268E">
        <w:rPr>
          <w:color w:val="auto"/>
        </w:rPr>
        <w:t>5(cinco) dias uteis</w:t>
      </w:r>
      <w:r w:rsidR="00FD5253">
        <w:rPr>
          <w:color w:val="auto"/>
        </w:rPr>
        <w:t>;</w:t>
      </w:r>
    </w:p>
    <w:p w14:paraId="4F3C6D87" w14:textId="77777777" w:rsidR="00DC41DD" w:rsidRPr="002E5A09" w:rsidRDefault="00DC41DD" w:rsidP="005E64B1">
      <w:pPr>
        <w:pStyle w:val="Nvel3-R"/>
        <w:rPr>
          <w:i w:val="0"/>
          <w:iCs w:val="0"/>
          <w:color w:val="auto"/>
        </w:rPr>
      </w:pPr>
      <w:r w:rsidRPr="002E5A09">
        <w:rPr>
          <w:i w:val="0"/>
          <w:iCs w:val="0"/>
          <w:color w:val="auto"/>
        </w:rPr>
        <w:t>Notificar os emitentes das garantias quanto ao início de processo administrativo para apuração de descumprimento de cláusulas contratuais.</w:t>
      </w:r>
    </w:p>
    <w:p w14:paraId="03EA963A" w14:textId="23E97E0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460445">
        <w:t>CONTRATADO</w:t>
      </w:r>
      <w:r w:rsidRPr="004827F2">
        <w:t xml:space="preserve"> com terceiros, ainda que vinculados à execução do contrato, bem como por qualquer dano causado a terceiros em decorrência de ato do </w:t>
      </w:r>
      <w:r w:rsidR="00460445">
        <w:t>CONTRATADO</w:t>
      </w:r>
      <w:r w:rsidRPr="004827F2">
        <w:t>, de seus empregados, prepostos ou subordinados.</w:t>
      </w:r>
    </w:p>
    <w:p w14:paraId="5991E8B0" w14:textId="1144EFB7" w:rsidR="00DC41DD" w:rsidRPr="004827F2" w:rsidRDefault="00DC41DD" w:rsidP="00B6413A">
      <w:pPr>
        <w:pStyle w:val="Nivel01"/>
        <w:rPr>
          <w:color w:val="FFFFFF" w:themeColor="background1"/>
        </w:rPr>
      </w:pPr>
      <w:r w:rsidRPr="004827F2">
        <w:t xml:space="preserve">CLÁUSULA NONA - </w:t>
      </w:r>
      <w:r w:rsidRPr="00F8329F">
        <w:t>OBRIGAÇÕES</w:t>
      </w:r>
      <w:r w:rsidRPr="004827F2">
        <w:t xml:space="preserve"> DO </w:t>
      </w:r>
      <w:r w:rsidR="00460445">
        <w:t>CONTRATADO</w:t>
      </w:r>
      <w:r w:rsidRPr="00DC2ED2">
        <w:t xml:space="preserve"> </w:t>
      </w:r>
    </w:p>
    <w:p w14:paraId="66D9B8F6" w14:textId="3144FA70" w:rsidR="00DC41DD" w:rsidRPr="004827F2" w:rsidRDefault="00DC41DD" w:rsidP="004E64AA">
      <w:pPr>
        <w:pStyle w:val="Nivel2"/>
      </w:pPr>
      <w:r w:rsidRPr="004827F2">
        <w:t xml:space="preserve">O </w:t>
      </w:r>
      <w:r w:rsidR="00460445">
        <w:t>CONTRATADO</w:t>
      </w:r>
      <w:r w:rsidRPr="004827F2">
        <w:t xml:space="preserve"> deve cumprir todas as obrigações constantes deste Contrato e </w:t>
      </w:r>
      <w:r w:rsidR="00E733A1">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B6EFAFD" w14:textId="7F71D684"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e </w:t>
      </w:r>
      <w:r w:rsidRPr="004827F2">
        <w:t>prestar todo esclarecimento ou informação por eles solicitados</w:t>
      </w:r>
      <w:r w:rsidRPr="004827F2">
        <w:rPr>
          <w:color w:val="000000" w:themeColor="text1"/>
        </w:rPr>
        <w:t>;</w:t>
      </w:r>
    </w:p>
    <w:p w14:paraId="6B9FA8A1" w14:textId="4A24E08A" w:rsidR="00DC41DD" w:rsidRPr="004827F2" w:rsidRDefault="00DC41DD" w:rsidP="004E64AA">
      <w:pPr>
        <w:pStyle w:val="Nivel2"/>
      </w:pPr>
      <w:r w:rsidRPr="004E64AA">
        <w:t>Reparar</w:t>
      </w:r>
      <w:r w:rsidRPr="004827F2">
        <w:t xml:space="preserve">, corrigir, remover, reconstruir ou substituir, às suas expensas, no total ou em parte, no prazo fixado pelo fiscal do contrato, os bens </w:t>
      </w:r>
      <w:r w:rsidR="00B96E39">
        <w:t xml:space="preserve">e serviços </w:t>
      </w:r>
      <w:r w:rsidRPr="004827F2">
        <w:t>nos quais se verificarem vícios, defeitos ou incorreções resultantes da execução ou dos materiais empregados;</w:t>
      </w:r>
    </w:p>
    <w:p w14:paraId="2F42FD05" w14:textId="67FF2A78"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t>CONTRATANTE</w:t>
      </w:r>
      <w:r w:rsidRPr="004827F2">
        <w:t>, que ficará autorizado a descontar dos pagamentos devidos ou da garantia, caso exigida, o valor correspondente aos danos sofridos;</w:t>
      </w:r>
    </w:p>
    <w:p w14:paraId="723658D5" w14:textId="79699637" w:rsidR="00D96473" w:rsidRDefault="00DC41DD" w:rsidP="00F8329F">
      <w:pPr>
        <w:pStyle w:val="Nivel2"/>
      </w:pPr>
      <w:r w:rsidRPr="004827F2">
        <w:t xml:space="preserve">Quando não for possível a verificação da regularidade no Sistema de Cadastro de Fornecedores – SICAF, </w:t>
      </w:r>
      <w:r w:rsidR="00062E0E" w:rsidRPr="004827F2">
        <w:t xml:space="preserve">o </w:t>
      </w:r>
      <w:r w:rsidR="00460445">
        <w:t>CONTRATADO</w:t>
      </w:r>
      <w:r w:rsidRPr="004827F2">
        <w:t xml:space="preserve"> deverá entregar ao setor responsável pela fiscalização do contrato, junto com a Nota Fiscal para fins de pagamento, os seguintes documentos:</w:t>
      </w:r>
    </w:p>
    <w:p w14:paraId="5EA9077A" w14:textId="390E0C30" w:rsidR="00D96473" w:rsidRDefault="00DC41DD" w:rsidP="00D96473">
      <w:pPr>
        <w:pStyle w:val="Nivel3"/>
      </w:pPr>
      <w:r w:rsidRPr="004827F2">
        <w:t>prova de regularidade relativa à Seguridade Social;</w:t>
      </w:r>
    </w:p>
    <w:p w14:paraId="3740BDCC" w14:textId="522306EF" w:rsidR="00D96473" w:rsidRDefault="00DC41DD" w:rsidP="00D96473">
      <w:pPr>
        <w:pStyle w:val="Nivel3"/>
      </w:pPr>
      <w:r w:rsidRPr="004827F2">
        <w:t xml:space="preserve">certidão conjunta </w:t>
      </w:r>
      <w:r w:rsidRPr="00F8329F">
        <w:t>relativa</w:t>
      </w:r>
      <w:r w:rsidRPr="004827F2">
        <w:t xml:space="preserve"> aos tributos federais e à Dívida Ativa da União;</w:t>
      </w:r>
    </w:p>
    <w:p w14:paraId="77A5DF5B" w14:textId="4B731F82" w:rsidR="00D96473" w:rsidRDefault="00DC41DD" w:rsidP="00D96473">
      <w:pPr>
        <w:pStyle w:val="Nivel3"/>
      </w:pPr>
      <w:r w:rsidRPr="004827F2">
        <w:t xml:space="preserve">certidões que comprovem a regularidade perante a Fazenda Estadual ou Distrital do domicílio ou sede do </w:t>
      </w:r>
      <w:r w:rsidR="00460445">
        <w:t>CONTRATADO</w:t>
      </w:r>
      <w:r w:rsidRPr="004827F2">
        <w:t>;</w:t>
      </w:r>
    </w:p>
    <w:p w14:paraId="1E8D64FE" w14:textId="0A9E652C" w:rsidR="00D96473" w:rsidRDefault="00DC41DD" w:rsidP="00D96473">
      <w:pPr>
        <w:pStyle w:val="Nivel3"/>
      </w:pPr>
      <w:r w:rsidRPr="004827F2">
        <w:t>Certidão de Regularidade do FGTS – CRF; e</w:t>
      </w:r>
    </w:p>
    <w:p w14:paraId="37F16536" w14:textId="7E6B55AB" w:rsidR="00DC41DD" w:rsidRPr="004827F2" w:rsidRDefault="00DC41DD" w:rsidP="00D96473">
      <w:pPr>
        <w:pStyle w:val="Nivel3"/>
      </w:pPr>
      <w:r w:rsidRPr="004827F2">
        <w:t>Certidão Negativa de Débitos Trabalhistas – CNDT</w:t>
      </w:r>
      <w:r w:rsidR="00D96473">
        <w:t>.</w:t>
      </w:r>
    </w:p>
    <w:p w14:paraId="42C48B87" w14:textId="6C2E421E" w:rsidR="00DC41DD" w:rsidRPr="00B4151C" w:rsidRDefault="00DC41DD" w:rsidP="00F8329F">
      <w:pPr>
        <w:pStyle w:val="Nivel2"/>
      </w:pPr>
      <w:r w:rsidRPr="00B4151C">
        <w:t xml:space="preserve">Responsabilizar-se pelo cumprimento de todas as obrigações trabalhistas, </w:t>
      </w:r>
      <w:r w:rsidR="00AF0AF6" w:rsidRPr="00006619">
        <w:t>sociais</w:t>
      </w:r>
      <w:r w:rsidR="00AF0AF6" w:rsidRPr="00B4151C">
        <w:t xml:space="preserve">, </w:t>
      </w:r>
      <w:r w:rsidRPr="00B4151C">
        <w:t xml:space="preserve">previdenciárias, </w:t>
      </w:r>
      <w:r w:rsidR="00BF540F" w:rsidRPr="00006619">
        <w:t>tributárias</w:t>
      </w:r>
      <w:r w:rsidR="00BF540F" w:rsidRPr="00B4151C">
        <w:t xml:space="preserve">, </w:t>
      </w:r>
      <w:r w:rsidRPr="00B4151C">
        <w:t xml:space="preserve">fiscais, comerciais e as demais previstas em legislação específica, cuja inadimplência não transfere a responsabilidade ao </w:t>
      </w:r>
      <w:r w:rsidR="001B7EDD" w:rsidRPr="00B4151C">
        <w:t>CONTRATANTE</w:t>
      </w:r>
      <w:r w:rsidRPr="00B4151C">
        <w:t xml:space="preserve"> e não poderá onerar o objeto do contrato;</w:t>
      </w:r>
    </w:p>
    <w:p w14:paraId="09299BC1" w14:textId="73DED9D5" w:rsidR="00DC41DD" w:rsidRPr="00006619" w:rsidRDefault="004C3427" w:rsidP="00F8329F">
      <w:pPr>
        <w:pStyle w:val="Nivel2"/>
      </w:pPr>
      <w:r w:rsidRPr="00006619">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EC058A" w:rsidRDefault="00DC41DD" w:rsidP="00F8329F">
      <w:pPr>
        <w:pStyle w:val="Nivel2"/>
      </w:pPr>
      <w:r w:rsidRPr="00F8329F">
        <w:t>Paralisar</w:t>
      </w:r>
      <w:r w:rsidRPr="004827F2">
        <w:t xml:space="preserve">, por determinação do </w:t>
      </w:r>
      <w:r w:rsidR="001B7EDD">
        <w:t>CONTRATANTE</w:t>
      </w:r>
      <w:r w:rsidRPr="004827F2">
        <w:t xml:space="preserve">, qualquer atividade que não esteja sendo executada </w:t>
      </w:r>
      <w:r w:rsidRPr="00EC058A">
        <w:t>de acordo com a boa técnica ou que ponha em risco a segurança de pessoas ou bens de terceiros</w:t>
      </w:r>
      <w:r w:rsidR="00E05B39" w:rsidRPr="00EC058A">
        <w:t>;</w:t>
      </w:r>
    </w:p>
    <w:p w14:paraId="3426F1D7" w14:textId="19A96CDE" w:rsidR="00DC41DD" w:rsidRPr="00EC058A" w:rsidRDefault="00DC41DD" w:rsidP="00B4151C">
      <w:pPr>
        <w:pStyle w:val="Nivel2"/>
      </w:pPr>
      <w:r w:rsidRPr="00EC058A">
        <w:t>Manter</w:t>
      </w:r>
      <w:r w:rsidR="00E1163E" w:rsidRPr="00EC058A">
        <w:t>,</w:t>
      </w:r>
      <w:r w:rsidRPr="00EC058A">
        <w:t xml:space="preserve"> durante toda a vigência do contrato, em compatibilidade com as obrigações assumidas, todas as condições exigidas para habilitação na licitação</w:t>
      </w:r>
      <w:bookmarkStart w:id="2" w:name="_Hlk191044414"/>
      <w:r w:rsidR="00EC058A" w:rsidRPr="00EC058A">
        <w:t>;</w:t>
      </w:r>
    </w:p>
    <w:bookmarkEnd w:id="2"/>
    <w:p w14:paraId="5518944E" w14:textId="3DB78D25"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2AFE4DF4" w14:textId="02310898"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w:t>
      </w:r>
    </w:p>
    <w:p w14:paraId="79014668" w14:textId="359EEAB3" w:rsidR="00DC41DD" w:rsidRPr="004827F2" w:rsidRDefault="00DC41DD" w:rsidP="00F8329F">
      <w:pPr>
        <w:pStyle w:val="Nivel2"/>
      </w:pPr>
      <w:r w:rsidRPr="004827F2">
        <w:t>Guardar sigilo sobre todas as informações obtidas em decorrência do cumprimento do contrato;</w:t>
      </w:r>
    </w:p>
    <w:p w14:paraId="40F6E989" w14:textId="4706A7FC"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rsidR="00E05B39">
        <w:t>;</w:t>
      </w:r>
    </w:p>
    <w:p w14:paraId="715D56D2" w14:textId="77777777" w:rsidR="00F03349" w:rsidRPr="00006619" w:rsidRDefault="00DC41DD" w:rsidP="00F03349">
      <w:pPr>
        <w:pStyle w:val="Nivel2"/>
      </w:pPr>
      <w:r w:rsidRPr="00006619">
        <w:t xml:space="preserve">Cumprir, além dos postulados legais vigentes de âmbito federal, estadual ou municipal, as normas de segurança do </w:t>
      </w:r>
      <w:r w:rsidR="001B7EDD" w:rsidRPr="00006619">
        <w:t>CONTRATANTE</w:t>
      </w:r>
      <w:r w:rsidRPr="00006619">
        <w:t>;</w:t>
      </w:r>
      <w:r w:rsidR="00F03349" w:rsidRPr="00006619">
        <w:t xml:space="preserve"> </w:t>
      </w:r>
    </w:p>
    <w:p w14:paraId="678B3C50" w14:textId="77777777" w:rsidR="00562746" w:rsidRPr="004827F2" w:rsidRDefault="00562746" w:rsidP="00562746">
      <w:pPr>
        <w:pStyle w:val="Nivel2"/>
        <w:rPr>
          <w:color w:val="000000" w:themeColor="text1"/>
        </w:rPr>
      </w:pPr>
      <w:r w:rsidRPr="004827F2">
        <w:t>Responsabilizar-se pelos vícios e danos decorrentes do objeto, de acordo com o Código de Defesa do Consumidor (</w:t>
      </w:r>
      <w:r w:rsidRPr="00E05B39">
        <w:t>Lei nº 8.078, de 1990</w:t>
      </w:r>
      <w:r w:rsidRPr="004827F2">
        <w:t>);</w:t>
      </w:r>
    </w:p>
    <w:p w14:paraId="6395C405" w14:textId="185FD6D8" w:rsidR="00562746" w:rsidRPr="004827F2" w:rsidRDefault="00562746" w:rsidP="00562746">
      <w:pPr>
        <w:pStyle w:val="Nivel2"/>
      </w:pPr>
      <w:r w:rsidRPr="004827F2">
        <w:t xml:space="preserve">Comunicar ao </w:t>
      </w:r>
      <w:r w:rsidR="001B7EDD">
        <w:t>CONTRATANTE</w:t>
      </w:r>
      <w:r w:rsidRPr="004827F2">
        <w:t>, no prazo máximo de 24 (vinte e quatro) horas que antecede a data da entrega, os motivos que impossibilitem o cumprimento do prazo previsto, com a devida comprovação;</w:t>
      </w:r>
    </w:p>
    <w:p w14:paraId="399FFBFE" w14:textId="0F3C4D83" w:rsidR="00DC41DD" w:rsidRPr="00D96473" w:rsidRDefault="00DC41DD" w:rsidP="00B6413A">
      <w:pPr>
        <w:pStyle w:val="Nivel01"/>
        <w:rPr>
          <w:color w:val="FFFFFF" w:themeColor="background1"/>
        </w:rPr>
      </w:pPr>
      <w:r w:rsidRPr="004827F2">
        <w:t xml:space="preserve">CLÁUSULA </w:t>
      </w:r>
      <w:r w:rsidRPr="00142122">
        <w:t>DÉCIMA</w:t>
      </w:r>
      <w:r w:rsidRPr="004827F2">
        <w:t>– GARANTIA DE EXECUÇÃO</w:t>
      </w:r>
    </w:p>
    <w:p w14:paraId="61B69BEF" w14:textId="77777777" w:rsidR="00593C98" w:rsidRPr="002E5A09" w:rsidRDefault="00593C98" w:rsidP="00D96473">
      <w:pPr>
        <w:pStyle w:val="Nvel2-Red"/>
        <w:rPr>
          <w:bCs/>
          <w:i w:val="0"/>
          <w:iCs w:val="0"/>
          <w:color w:val="auto"/>
        </w:rPr>
      </w:pPr>
      <w:r w:rsidRPr="002E5A09">
        <w:rPr>
          <w:i w:val="0"/>
          <w:iCs w:val="0"/>
          <w:color w:val="auto"/>
        </w:rPr>
        <w:t>Será exigida a prestação de garantia na presente contratação, conforme regras constantes do Termo de Referência.</w:t>
      </w:r>
    </w:p>
    <w:p w14:paraId="48E93F9C" w14:textId="1AB9203E" w:rsidR="00DC41DD" w:rsidRPr="00B4151C" w:rsidRDefault="00DC41DD" w:rsidP="00B6413A">
      <w:pPr>
        <w:pStyle w:val="Nivel01"/>
        <w:rPr>
          <w:color w:val="FFFFFF" w:themeColor="background1"/>
        </w:rPr>
      </w:pPr>
      <w:r w:rsidRPr="00B4151C">
        <w:t>CLÁUSULA DÉCIMA PRIMEIRA – INFRAÇÕES E SANÇÕES ADMINISTRATIVAS</w:t>
      </w:r>
    </w:p>
    <w:p w14:paraId="48794E88" w14:textId="69216F28" w:rsidR="00B70574" w:rsidRPr="00006619" w:rsidRDefault="00B70574" w:rsidP="00A159BE">
      <w:pPr>
        <w:pStyle w:val="Nivel2"/>
      </w:pPr>
      <w:r w:rsidRPr="00006619">
        <w:t>As regras acerca d</w:t>
      </w:r>
      <w:r w:rsidR="005B4615" w:rsidRPr="00006619">
        <w:t xml:space="preserve">e </w:t>
      </w:r>
      <w:r w:rsidR="00A159BE" w:rsidRPr="00006619">
        <w:t xml:space="preserve">infrações e sanções administrativas referentes à execução do contrato </w:t>
      </w:r>
      <w:r w:rsidRPr="00006619">
        <w:t>são aquelas definidas no Termo de Referência, anexo a este Contrato.</w:t>
      </w:r>
    </w:p>
    <w:p w14:paraId="1577FB28" w14:textId="07C13266" w:rsidR="00DC41DD" w:rsidRPr="004827F2" w:rsidRDefault="00DC41DD" w:rsidP="00B6413A">
      <w:pPr>
        <w:pStyle w:val="Nivel01"/>
        <w:rPr>
          <w:color w:val="FFFFFF" w:themeColor="background1"/>
        </w:rPr>
      </w:pPr>
      <w:r w:rsidRPr="004827F2">
        <w:t>CLÁUSULA DÉCIMA SEGUNDA– DA EXTINÇÃO CONTRATUAL</w:t>
      </w:r>
    </w:p>
    <w:p w14:paraId="6D480A11" w14:textId="2F3DA549" w:rsidR="00DC41DD" w:rsidRPr="00B73F46" w:rsidRDefault="00DC41DD" w:rsidP="00F61CE2">
      <w:pPr>
        <w:pStyle w:val="Nvel2-Red"/>
        <w:rPr>
          <w:i w:val="0"/>
          <w:iCs w:val="0"/>
          <w:color w:val="auto"/>
        </w:rPr>
      </w:pPr>
      <w:r w:rsidRPr="00B73F46">
        <w:rPr>
          <w:i w:val="0"/>
          <w:iCs w:val="0"/>
          <w:color w:val="auto"/>
        </w:rPr>
        <w:t xml:space="preserve">O contrato </w:t>
      </w:r>
      <w:r w:rsidR="00B53F7A" w:rsidRPr="00B73F46">
        <w:rPr>
          <w:i w:val="0"/>
          <w:iCs w:val="0"/>
          <w:color w:val="auto"/>
        </w:rPr>
        <w:t xml:space="preserve">será extinto </w:t>
      </w:r>
      <w:r w:rsidRPr="00B73F46">
        <w:rPr>
          <w:i w:val="0"/>
          <w:iCs w:val="0"/>
          <w:color w:val="auto"/>
        </w:rPr>
        <w:t>quando cumpridas as obrigações de ambas as partes, ainda que isso ocorra antes do prazo estipulado para tanto.</w:t>
      </w:r>
    </w:p>
    <w:p w14:paraId="7FB71ECA" w14:textId="77777777" w:rsidR="00DC41DD" w:rsidRPr="00B73F46" w:rsidRDefault="00DC41DD" w:rsidP="00F61CE2">
      <w:pPr>
        <w:pStyle w:val="Nvel2-Red"/>
        <w:rPr>
          <w:i w:val="0"/>
          <w:iCs w:val="0"/>
          <w:color w:val="auto"/>
        </w:rPr>
      </w:pPr>
      <w:r w:rsidRPr="00B73F46">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B73F46" w:rsidRDefault="00DC41DD" w:rsidP="00216690">
      <w:pPr>
        <w:pStyle w:val="Nvel3-R"/>
        <w:rPr>
          <w:i w:val="0"/>
          <w:iCs w:val="0"/>
          <w:color w:val="auto"/>
        </w:rPr>
      </w:pPr>
      <w:r w:rsidRPr="00B73F46">
        <w:rPr>
          <w:i w:val="0"/>
          <w:iCs w:val="0"/>
          <w:color w:val="auto"/>
        </w:rPr>
        <w:t xml:space="preserve">Quando a não conclusão do contrato referida no item anterior decorrer de culpa do </w:t>
      </w:r>
      <w:r w:rsidR="00460445" w:rsidRPr="00B73F46">
        <w:rPr>
          <w:i w:val="0"/>
          <w:iCs w:val="0"/>
          <w:color w:val="auto"/>
        </w:rPr>
        <w:t>CONTRATADO</w:t>
      </w:r>
      <w:r w:rsidRPr="00B73F46">
        <w:rPr>
          <w:i w:val="0"/>
          <w:iCs w:val="0"/>
          <w:color w:val="auto"/>
        </w:rPr>
        <w:t>:</w:t>
      </w:r>
    </w:p>
    <w:p w14:paraId="40116AB9" w14:textId="13CB9A94" w:rsidR="00DC41DD" w:rsidRPr="00B73F46" w:rsidRDefault="00DC41DD" w:rsidP="00994A89">
      <w:pPr>
        <w:pStyle w:val="Nvel4-R"/>
        <w:rPr>
          <w:i w:val="0"/>
          <w:iCs w:val="0"/>
          <w:color w:val="auto"/>
        </w:rPr>
      </w:pPr>
      <w:r w:rsidRPr="00B73F46">
        <w:rPr>
          <w:i w:val="0"/>
          <w:iCs w:val="0"/>
          <w:color w:val="auto"/>
        </w:rPr>
        <w:t>ficará ele constituído em mora, sendo-lhe aplicáveis as respectivas sanções administrativas; e</w:t>
      </w:r>
    </w:p>
    <w:p w14:paraId="77380B14" w14:textId="77777777" w:rsidR="00DC41DD" w:rsidRPr="00B73F46" w:rsidRDefault="00DC41DD" w:rsidP="00994A89">
      <w:pPr>
        <w:pStyle w:val="Nvel4-R"/>
        <w:rPr>
          <w:i w:val="0"/>
          <w:iCs w:val="0"/>
          <w:color w:val="auto"/>
        </w:rPr>
      </w:pPr>
      <w:r w:rsidRPr="00B73F46">
        <w:rPr>
          <w:i w:val="0"/>
          <w:iCs w:val="0"/>
          <w:color w:val="auto"/>
        </w:rPr>
        <w:t>poderá a Administração optar pela extinção do contrato e, nesse caso, adotará as medidas admitidas em lei para a continuidade da execução contratual.</w:t>
      </w:r>
    </w:p>
    <w:p w14:paraId="02E1B7B5" w14:textId="54D1CB97"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2FA0C697" w:rsidR="00DC41DD" w:rsidRPr="00994A89" w:rsidRDefault="00DC41DD" w:rsidP="00994A89">
      <w:pPr>
        <w:pStyle w:val="Nivel2"/>
      </w:pPr>
      <w:r w:rsidRPr="00994A89">
        <w:t>Nesta hipótese, aplicam-se também os artigos 138 e 139 da mesma Lei.</w:t>
      </w:r>
    </w:p>
    <w:p w14:paraId="50CE8F25" w14:textId="6B32FE6F" w:rsidR="00DC41DD" w:rsidRPr="00994A89" w:rsidRDefault="00DC41DD" w:rsidP="00DA4675">
      <w:pPr>
        <w:pStyle w:val="Nivel2"/>
      </w:pPr>
      <w:r w:rsidRPr="00994A89">
        <w:t xml:space="preserve">A alteração social ou a modificação da finalidade ou da estrutura da empresa não ensejará a </w:t>
      </w:r>
      <w:r w:rsidR="009E743C" w:rsidRPr="00994A89">
        <w:t>extinção</w:t>
      </w:r>
      <w:r w:rsidRPr="00994A89">
        <w:t xml:space="preserve"> se não restringir sua capacidade de concluir o contrato.</w:t>
      </w:r>
    </w:p>
    <w:p w14:paraId="1F5654C3" w14:textId="77777777" w:rsidR="00DC41DD" w:rsidRPr="00994A89" w:rsidRDefault="00DC41DD" w:rsidP="00DA4675">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8FC3EC9" w:rsidR="00DC41DD" w:rsidRPr="00994A89" w:rsidRDefault="00DA4675" w:rsidP="00216690">
      <w:pPr>
        <w:pStyle w:val="Nivel3"/>
      </w:pPr>
      <w:r>
        <w:t>Do b</w:t>
      </w:r>
      <w:r w:rsidR="00DC41DD" w:rsidRPr="00994A89">
        <w:t>alanço dos eventos contratuais já cumpridos ou parcialmente cumpridos;</w:t>
      </w:r>
    </w:p>
    <w:p w14:paraId="702A7B79" w14:textId="18BBA643" w:rsidR="00DC41DD" w:rsidRPr="00994A89" w:rsidRDefault="00DA4675" w:rsidP="00216690">
      <w:pPr>
        <w:pStyle w:val="Nivel3"/>
      </w:pPr>
      <w:r>
        <w:t>Da r</w:t>
      </w:r>
      <w:r w:rsidR="00DC41DD" w:rsidRPr="00994A89">
        <w:t>elação dos pagamentos já efetuados e ainda devidos;</w:t>
      </w:r>
    </w:p>
    <w:p w14:paraId="28CFCF23" w14:textId="14B25161" w:rsidR="00DC41DD" w:rsidRPr="00994A89" w:rsidRDefault="00DA4675" w:rsidP="00216690">
      <w:pPr>
        <w:pStyle w:val="Nivel3"/>
      </w:pPr>
      <w:r>
        <w:t>Das i</w:t>
      </w:r>
      <w:r w:rsidR="00DC41DD" w:rsidRPr="00994A89">
        <w:t>ndenizações e multas.</w:t>
      </w:r>
    </w:p>
    <w:p w14:paraId="474A470F" w14:textId="630C493B"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indenizatório.</w:t>
      </w:r>
    </w:p>
    <w:p w14:paraId="12DAE628" w14:textId="21324F24" w:rsidR="005452A7" w:rsidRPr="00006619" w:rsidRDefault="005452A7" w:rsidP="005452A7">
      <w:pPr>
        <w:pStyle w:val="Nivel2"/>
      </w:pPr>
      <w:r w:rsidRPr="00006619">
        <w:t xml:space="preserve">O </w:t>
      </w:r>
      <w:r w:rsidR="001B7EDD" w:rsidRPr="00006619">
        <w:t>CONTRATANTE</w:t>
      </w:r>
      <w:r w:rsidRPr="00006619">
        <w:t xml:space="preserve"> poderá ainda:</w:t>
      </w:r>
    </w:p>
    <w:p w14:paraId="72BC46F9" w14:textId="6ED380E0" w:rsidR="005452A7" w:rsidRPr="00006619" w:rsidRDefault="005452A7" w:rsidP="005452A7">
      <w:pPr>
        <w:pStyle w:val="Nivel3"/>
      </w:pPr>
      <w:r w:rsidRPr="00006619">
        <w:t xml:space="preserve">nos casos de obrigação de pagamento de multa pelo </w:t>
      </w:r>
      <w:r w:rsidR="00460445" w:rsidRPr="00006619">
        <w:t>CONTRATADO</w:t>
      </w:r>
      <w:r w:rsidRPr="00006619">
        <w:t>, reter a garantia prestada a ser executada, conforme legislação que rege a matéria; e</w:t>
      </w:r>
    </w:p>
    <w:p w14:paraId="3BFBB25F" w14:textId="0E8D87A8" w:rsidR="005452A7" w:rsidRPr="00006619" w:rsidRDefault="005452A7" w:rsidP="005452A7">
      <w:pPr>
        <w:pStyle w:val="Nivel3"/>
      </w:pPr>
      <w:r w:rsidRPr="00006619">
        <w:t xml:space="preserve">nos casos em que houver necessidade de ressarcimento de prejuízos causados à Administração, nos termos do inciso IV do art. 139 da Lei n.º 14.133, de 2021, reter os eventuais créditos existentes em favor do </w:t>
      </w:r>
      <w:r w:rsidR="00460445" w:rsidRPr="00006619">
        <w:t>CONTRATADO</w:t>
      </w:r>
      <w:r w:rsidRPr="00006619">
        <w:t xml:space="preserve"> decorrentes do contrato.</w:t>
      </w:r>
    </w:p>
    <w:p w14:paraId="06BE3D43" w14:textId="13C2534C" w:rsidR="534D768A" w:rsidRPr="00994A89" w:rsidRDefault="534D768A" w:rsidP="00216690">
      <w:pPr>
        <w:pStyle w:val="Nivel2"/>
      </w:pPr>
      <w:r w:rsidRPr="00994A89">
        <w:t xml:space="preserve">O contrato poderá ser extinto caso se constate que o </w:t>
      </w:r>
      <w:r w:rsidR="00460445">
        <w:t>CONTRATADO</w:t>
      </w:r>
      <w:r w:rsidRPr="00994A89">
        <w:t xml:space="preserve"> mantém vínculo de natureza técnica, comercial, econômica, financeira, trabalhista ou civil com dirigente do órgão ou entidade contratante ou com agente público que tenha desempenhado função na licitação</w:t>
      </w:r>
      <w:r w:rsidR="00394773">
        <w:t>,</w:t>
      </w:r>
      <w:r w:rsidR="00F74724">
        <w:t xml:space="preserve"> </w:t>
      </w:r>
      <w:r w:rsidRPr="00994A89">
        <w:t>ou atue na fiscalização ou na gestão do contrato, ou que deles seja cônjuge, companheiro ou parente em linha reta, colateral ou por afinidade, até o terceiro grau.</w:t>
      </w:r>
    </w:p>
    <w:p w14:paraId="63B176AB" w14:textId="7DB475B8"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6B5ED4">
        <w:t>TERCEIRA</w:t>
      </w:r>
      <w:r w:rsidRPr="004827F2">
        <w:t xml:space="preserve"> – ALTERAÇÕES</w:t>
      </w:r>
    </w:p>
    <w:p w14:paraId="2A226107" w14:textId="728EE687"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6268968F" w:rsidR="00B53F7A" w:rsidRPr="006454A4" w:rsidRDefault="00DC41DD" w:rsidP="00216690">
      <w:pPr>
        <w:pStyle w:val="Nivel2"/>
      </w:pPr>
      <w:r w:rsidRPr="004827F2">
        <w:t xml:space="preserve">O </w:t>
      </w:r>
      <w:r w:rsidR="00460445">
        <w:t>CONTRATADO</w:t>
      </w:r>
      <w:r w:rsidRPr="004827F2">
        <w:t xml:space="preserve"> é obrigado a aceitar, nas mesmas condições contratuais, os acréscimos ou supressões que se fizerem necessários, até o limite de 25% (vinte e cinco por cento) do valor inicial atualizado do </w:t>
      </w:r>
      <w:r w:rsidRPr="006454A4">
        <w:t>contrato.</w:t>
      </w:r>
    </w:p>
    <w:p w14:paraId="7CFAED54" w14:textId="77777777" w:rsidR="00837299" w:rsidRPr="00006619" w:rsidRDefault="00837299" w:rsidP="00837299">
      <w:pPr>
        <w:pStyle w:val="Nivel2"/>
      </w:pPr>
      <w:r w:rsidRPr="00006619">
        <w:t>As supressões resultantes de acordo celebrado entre as partes contratantes poderão exceder o limite de 25% (vinte e cinco por cento) do valor inicial atualizado do contrato.</w:t>
      </w:r>
    </w:p>
    <w:p w14:paraId="137EEA0D" w14:textId="4AE3410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1B7EDD">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22E163FA"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47D496EF" w14:textId="040FCFF1" w:rsidR="006B5ED4" w:rsidRPr="004827F2" w:rsidRDefault="006B5ED4" w:rsidP="00B6413A">
      <w:pPr>
        <w:pStyle w:val="Nivel01"/>
        <w:rPr>
          <w:color w:val="FFFFFF" w:themeColor="background1"/>
        </w:rPr>
      </w:pPr>
      <w:r w:rsidRPr="004827F2">
        <w:t xml:space="preserve">CLÁUSULA DÉCIMA </w:t>
      </w:r>
      <w:r>
        <w:t>QUARTA</w:t>
      </w:r>
      <w:r w:rsidRPr="004827F2">
        <w:t xml:space="preserve"> – DOTAÇÃO ORÇAMENTÁRIA</w:t>
      </w:r>
    </w:p>
    <w:p w14:paraId="41AF2F1B" w14:textId="5ECF897A" w:rsidR="006B5ED4" w:rsidRDefault="006B5ED4" w:rsidP="006B5ED4">
      <w:pPr>
        <w:pStyle w:val="Nivel2"/>
      </w:pPr>
      <w:r w:rsidRPr="004827F2">
        <w:t xml:space="preserve">As </w:t>
      </w:r>
      <w:r w:rsidRPr="00216690">
        <w:t>despesas</w:t>
      </w:r>
      <w:r w:rsidRPr="004827F2">
        <w:t xml:space="preserve"> decorrentes da presente contratação correrão à conta de recursos específicos consignados no Orçamento Geral d</w:t>
      </w:r>
      <w:r w:rsidR="00EE56F2">
        <w:t xml:space="preserve">o Município </w:t>
      </w:r>
      <w:r w:rsidRPr="004827F2">
        <w:t>deste exercício, na dotação abaixo discriminada:</w:t>
      </w:r>
    </w:p>
    <w:p w14:paraId="78AF084E" w14:textId="77777777" w:rsidR="006B5ED4" w:rsidRPr="00683BDC" w:rsidRDefault="006B5ED4" w:rsidP="006B5ED4">
      <w:pPr>
        <w:pStyle w:val="PargrafodaLista"/>
        <w:numPr>
          <w:ilvl w:val="0"/>
          <w:numId w:val="24"/>
        </w:numPr>
        <w:spacing w:before="120" w:after="120"/>
        <w:ind w:left="284" w:firstLine="0"/>
        <w:jc w:val="both"/>
        <w:rPr>
          <w:rFonts w:ascii="Arial" w:eastAsia="Arial" w:hAnsi="Arial" w:cs="Arial"/>
          <w:sz w:val="20"/>
          <w:szCs w:val="20"/>
          <w:highlight w:val="yellow"/>
        </w:rPr>
      </w:pPr>
      <w:r w:rsidRPr="00683BDC">
        <w:rPr>
          <w:rFonts w:ascii="Arial" w:eastAsia="Arial" w:hAnsi="Arial" w:cs="Arial"/>
          <w:sz w:val="20"/>
          <w:szCs w:val="20"/>
          <w:highlight w:val="yellow"/>
        </w:rPr>
        <w:t xml:space="preserve">Gestão/unidade: </w:t>
      </w:r>
      <w:r w:rsidRPr="00683BDC">
        <w:rPr>
          <w:rFonts w:ascii="Arial" w:eastAsia="Arial" w:hAnsi="Arial" w:cs="Arial"/>
          <w:color w:val="FF0000"/>
          <w:sz w:val="20"/>
          <w:szCs w:val="20"/>
          <w:highlight w:val="yellow"/>
        </w:rPr>
        <w:t>[...]</w:t>
      </w:r>
      <w:r w:rsidRPr="00683BDC">
        <w:rPr>
          <w:rFonts w:ascii="Arial" w:eastAsia="Arial" w:hAnsi="Arial" w:cs="Arial"/>
          <w:sz w:val="20"/>
          <w:szCs w:val="20"/>
          <w:highlight w:val="yellow"/>
        </w:rPr>
        <w:t>;</w:t>
      </w:r>
    </w:p>
    <w:p w14:paraId="6DDE8EF2" w14:textId="77777777" w:rsidR="006B5ED4" w:rsidRPr="00683BDC" w:rsidRDefault="006B5ED4" w:rsidP="006B5ED4">
      <w:pPr>
        <w:pStyle w:val="PargrafodaLista"/>
        <w:numPr>
          <w:ilvl w:val="0"/>
          <w:numId w:val="24"/>
        </w:numPr>
        <w:spacing w:before="120" w:after="120"/>
        <w:ind w:left="284" w:firstLine="0"/>
        <w:jc w:val="both"/>
        <w:rPr>
          <w:rFonts w:ascii="Arial" w:eastAsia="Arial" w:hAnsi="Arial" w:cs="Arial"/>
          <w:sz w:val="20"/>
          <w:szCs w:val="20"/>
          <w:highlight w:val="yellow"/>
        </w:rPr>
      </w:pPr>
      <w:r w:rsidRPr="00683BDC">
        <w:rPr>
          <w:rFonts w:ascii="Arial" w:eastAsia="Arial" w:hAnsi="Arial" w:cs="Arial"/>
          <w:sz w:val="20"/>
          <w:szCs w:val="20"/>
          <w:highlight w:val="yellow"/>
        </w:rPr>
        <w:t xml:space="preserve">Fonte de recursos: </w:t>
      </w:r>
      <w:r w:rsidRPr="00683BDC">
        <w:rPr>
          <w:rFonts w:ascii="Arial" w:eastAsia="Arial" w:hAnsi="Arial" w:cs="Arial"/>
          <w:color w:val="FF0000"/>
          <w:sz w:val="20"/>
          <w:szCs w:val="20"/>
          <w:highlight w:val="yellow"/>
        </w:rPr>
        <w:t>[...]</w:t>
      </w:r>
      <w:r w:rsidRPr="00683BDC">
        <w:rPr>
          <w:rFonts w:ascii="Arial" w:eastAsia="Arial" w:hAnsi="Arial" w:cs="Arial"/>
          <w:sz w:val="20"/>
          <w:szCs w:val="20"/>
          <w:highlight w:val="yellow"/>
        </w:rPr>
        <w:t>;</w:t>
      </w:r>
    </w:p>
    <w:p w14:paraId="1B0C3850" w14:textId="77777777" w:rsidR="006B5ED4" w:rsidRPr="00B73F46" w:rsidRDefault="006B5ED4" w:rsidP="006B5ED4">
      <w:pPr>
        <w:pStyle w:val="Nvel2-Red"/>
        <w:rPr>
          <w:i w:val="0"/>
          <w:iCs w:val="0"/>
          <w:color w:val="auto"/>
        </w:rPr>
      </w:pPr>
      <w:r w:rsidRPr="00B73F46">
        <w:rPr>
          <w:i w:val="0"/>
          <w:iCs w:val="0"/>
          <w:color w:val="auto"/>
        </w:rPr>
        <w:t>A dotação relativa aos exercícios financeiros subsequentes será indicada após aprovação da Lei Orçamentária respectiva e liberação dos créditos correspondentes, mediante apostilamento.</w:t>
      </w:r>
    </w:p>
    <w:p w14:paraId="27A38CDC" w14:textId="3935AA37" w:rsidR="006B5ED4" w:rsidRPr="004827F2" w:rsidRDefault="006B5ED4" w:rsidP="00B6413A">
      <w:pPr>
        <w:pStyle w:val="Nivel01"/>
        <w:rPr>
          <w:color w:val="FFFFFF" w:themeColor="background1"/>
        </w:rPr>
      </w:pPr>
      <w:r w:rsidRPr="00142122">
        <w:t>CLÁUSULA</w:t>
      </w:r>
      <w:r w:rsidRPr="004827F2">
        <w:t xml:space="preserve"> DÉCIMA </w:t>
      </w:r>
      <w:r>
        <w:t>QUINTA</w:t>
      </w:r>
      <w:r w:rsidRPr="004827F2">
        <w:t xml:space="preserve"> – DOS CASOS OMISSOS</w:t>
      </w:r>
    </w:p>
    <w:p w14:paraId="485F8C7E" w14:textId="1DE5EBF5" w:rsidR="006B5ED4" w:rsidRPr="004827F2" w:rsidRDefault="006B5ED4" w:rsidP="006B5ED4">
      <w:pPr>
        <w:pStyle w:val="Nivel2"/>
      </w:pPr>
      <w:r w:rsidRPr="004827F2">
        <w:t xml:space="preserve">Os </w:t>
      </w:r>
      <w:r w:rsidRPr="00216690">
        <w:t>casos</w:t>
      </w:r>
      <w:r w:rsidRPr="004827F2">
        <w:t xml:space="preserve"> omissos serão decididos pelo </w:t>
      </w:r>
      <w:r w:rsidR="001B7EDD">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7777777"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SEXTA – PUBLICAÇÃO</w:t>
      </w:r>
    </w:p>
    <w:p w14:paraId="0387E430" w14:textId="61544884" w:rsidR="00DC41DD" w:rsidRPr="004827F2" w:rsidRDefault="00DC41DD" w:rsidP="00216690">
      <w:pPr>
        <w:pStyle w:val="Nivel2"/>
      </w:pPr>
      <w:r w:rsidRPr="00216690">
        <w:t>Incumbirá</w:t>
      </w:r>
      <w:r w:rsidRPr="004827F2">
        <w:t xml:space="preserve"> ao </w:t>
      </w:r>
      <w:r w:rsidR="001B7EDD">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BA3890">
        <w:t xml:space="preserve">ao art. 91, </w:t>
      </w:r>
      <w:r w:rsidR="00C87F98" w:rsidRPr="00BA3890">
        <w:rPr>
          <w:i/>
        </w:rPr>
        <w:t>caput,</w:t>
      </w:r>
      <w:r w:rsidR="00C87F98" w:rsidRPr="00BA3890">
        <w:t xml:space="preserve"> da Lei n.º 14.133, de 2021, e </w:t>
      </w:r>
      <w:r w:rsidRPr="00BA3890">
        <w:t>ao art. 8º, §2º, da Lei n. 12.527, de 2011, c/c art.</w:t>
      </w:r>
      <w:r w:rsidRPr="001A3D4D">
        <w:t xml:space="preserve"> 7º, §3º, inciso V, do Decreto n. 7.724, de 2012</w:t>
      </w:r>
      <w:r w:rsidRPr="004827F2">
        <w:t>.</w:t>
      </w:r>
    </w:p>
    <w:p w14:paraId="0F49AB6E" w14:textId="08B1596B"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SÉTIMA– FORO</w:t>
      </w:r>
    </w:p>
    <w:p w14:paraId="0CD086DB" w14:textId="0DF3E238" w:rsidR="00B73F46" w:rsidRDefault="00B73F46" w:rsidP="00B73F46">
      <w:pPr>
        <w:pStyle w:val="Nivel2"/>
      </w:pPr>
      <w:r w:rsidRPr="004827F2">
        <w:rPr>
          <w:color w:val="auto"/>
          <w:lang w:eastAsia="en-US"/>
        </w:rPr>
        <w:t xml:space="preserve">Fica eleito o Foro </w:t>
      </w:r>
      <w:r w:rsidRPr="006F5FB6">
        <w:rPr>
          <w:color w:val="auto"/>
          <w:lang w:eastAsia="en-US"/>
        </w:rPr>
        <w:t xml:space="preserve">da Comarca de Congonhinhas, Estado do Paraná </w:t>
      </w:r>
      <w:r w:rsidRPr="004827F2">
        <w:t xml:space="preserve">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3F0D3967" w14:textId="57F39F4A" w:rsidR="00B73F46" w:rsidRPr="006F5FB6" w:rsidRDefault="00B73F46" w:rsidP="00B73F46"/>
    <w:p w14:paraId="1107C32B" w14:textId="2AB378C2" w:rsidR="004742B0" w:rsidRDefault="004742B0" w:rsidP="004742B0">
      <w:pPr>
        <w:spacing w:before="120" w:afterLines="120" w:after="288" w:line="312" w:lineRule="auto"/>
        <w:ind w:firstLine="567"/>
        <w:jc w:val="center"/>
        <w:rPr>
          <w:rFonts w:ascii="Arial" w:hAnsi="Arial" w:cs="Arial"/>
        </w:rPr>
      </w:pPr>
      <w:r w:rsidRPr="001142F3">
        <w:rPr>
          <w:rFonts w:ascii="Arial" w:hAnsi="Arial" w:cs="Arial"/>
        </w:rPr>
        <w:t>Congonhinhas, .....................de ..</w:t>
      </w:r>
      <w:r w:rsidR="00683BDC">
        <w:rPr>
          <w:rFonts w:ascii="Arial" w:hAnsi="Arial" w:cs="Arial"/>
        </w:rPr>
        <w:t>........................ de 2026</w:t>
      </w:r>
      <w:bookmarkStart w:id="3" w:name="_GoBack"/>
      <w:bookmarkEnd w:id="3"/>
      <w:r w:rsidRPr="001142F3">
        <w:rPr>
          <w:rFonts w:ascii="Arial" w:hAnsi="Arial" w:cs="Arial"/>
        </w:rPr>
        <w:t>.</w:t>
      </w:r>
    </w:p>
    <w:p w14:paraId="5DC69461" w14:textId="47D62390" w:rsidR="0015297D" w:rsidRPr="001142F3" w:rsidRDefault="0015297D" w:rsidP="0015297D">
      <w:pPr>
        <w:spacing w:line="312" w:lineRule="auto"/>
        <w:ind w:firstLine="567"/>
        <w:jc w:val="center"/>
        <w:rPr>
          <w:rFonts w:ascii="Arial" w:hAnsi="Arial" w:cs="Arial"/>
        </w:rPr>
      </w:pPr>
      <w:r>
        <w:rPr>
          <w:rFonts w:ascii="Arial" w:hAnsi="Arial" w:cs="Arial"/>
        </w:rPr>
        <w:t>......................................................................</w:t>
      </w:r>
    </w:p>
    <w:p w14:paraId="2167B29B" w14:textId="77777777" w:rsidR="0015297D" w:rsidRPr="00F85BF2" w:rsidRDefault="0015297D" w:rsidP="0015297D">
      <w:pPr>
        <w:ind w:left="-284" w:right="-851"/>
        <w:jc w:val="center"/>
        <w:rPr>
          <w:rFonts w:ascii="Arial" w:eastAsia="Times New Roman" w:hAnsi="Arial" w:cs="Arial"/>
          <w:b/>
          <w:sz w:val="20"/>
        </w:rPr>
      </w:pPr>
      <w:r w:rsidRPr="00F85BF2">
        <w:rPr>
          <w:rFonts w:ascii="Arial" w:eastAsia="Times New Roman" w:hAnsi="Arial" w:cs="Arial"/>
          <w:b/>
          <w:sz w:val="20"/>
        </w:rPr>
        <w:t>MUNICÍPIO DE CONGONHINHAS</w:t>
      </w:r>
    </w:p>
    <w:p w14:paraId="223B965D" w14:textId="77777777" w:rsidR="0015297D" w:rsidRPr="00F85BF2" w:rsidRDefault="0015297D" w:rsidP="0015297D">
      <w:pPr>
        <w:tabs>
          <w:tab w:val="left" w:pos="709"/>
        </w:tabs>
        <w:ind w:left="-284" w:right="-851"/>
        <w:jc w:val="center"/>
        <w:rPr>
          <w:rFonts w:ascii="Arial" w:eastAsia="MS Mincho" w:hAnsi="Arial" w:cs="Arial"/>
          <w:sz w:val="20"/>
          <w:szCs w:val="20"/>
        </w:rPr>
      </w:pPr>
      <w:r w:rsidRPr="00F85BF2">
        <w:rPr>
          <w:rFonts w:ascii="Arial" w:eastAsia="MS Mincho" w:hAnsi="Arial" w:cs="Arial"/>
          <w:sz w:val="20"/>
          <w:szCs w:val="20"/>
        </w:rPr>
        <w:t>José Olegário Ribeiro Lopes - Prefeito Municipal</w:t>
      </w:r>
    </w:p>
    <w:p w14:paraId="63042E26" w14:textId="77777777" w:rsidR="0015297D" w:rsidRPr="00F85BF2" w:rsidRDefault="0015297D" w:rsidP="0015297D">
      <w:pPr>
        <w:ind w:left="-284" w:right="-851"/>
        <w:jc w:val="center"/>
        <w:rPr>
          <w:rFonts w:ascii="Arial" w:eastAsia="Times New Roman" w:hAnsi="Arial" w:cs="Arial"/>
          <w:sz w:val="20"/>
        </w:rPr>
      </w:pPr>
      <w:r w:rsidRPr="00F85BF2">
        <w:rPr>
          <w:rFonts w:ascii="Arial" w:eastAsia="Times New Roman" w:hAnsi="Arial" w:cs="Arial"/>
          <w:sz w:val="20"/>
        </w:rPr>
        <w:t>CONTRATANTE</w:t>
      </w:r>
    </w:p>
    <w:p w14:paraId="59A287A2" w14:textId="77777777" w:rsidR="004742B0" w:rsidRPr="009A690E" w:rsidRDefault="004742B0" w:rsidP="004742B0">
      <w:pPr>
        <w:jc w:val="center"/>
        <w:rPr>
          <w:rFonts w:ascii="Arial" w:eastAsia="Times New Roman" w:hAnsi="Arial" w:cs="Arial"/>
          <w:b/>
          <w:sz w:val="20"/>
        </w:rPr>
      </w:pPr>
    </w:p>
    <w:p w14:paraId="4B3A2C5D" w14:textId="77777777" w:rsidR="004742B0" w:rsidRPr="009A690E" w:rsidRDefault="004742B0" w:rsidP="004742B0">
      <w:pPr>
        <w:tabs>
          <w:tab w:val="center" w:pos="4252"/>
          <w:tab w:val="right" w:pos="8504"/>
          <w:tab w:val="right" w:pos="9214"/>
          <w:tab w:val="right" w:pos="9498"/>
        </w:tabs>
        <w:ind w:right="-426"/>
        <w:jc w:val="center"/>
        <w:rPr>
          <w:rFonts w:ascii="Arial" w:eastAsia="MS Mincho" w:hAnsi="Arial" w:cs="Arial"/>
          <w:b/>
          <w:sz w:val="20"/>
          <w:szCs w:val="20"/>
        </w:rPr>
      </w:pPr>
    </w:p>
    <w:p w14:paraId="11C4D5D0" w14:textId="77777777" w:rsidR="004742B0" w:rsidRPr="009A690E" w:rsidRDefault="004742B0" w:rsidP="004742B0">
      <w:pPr>
        <w:spacing w:line="276" w:lineRule="auto"/>
        <w:jc w:val="center"/>
        <w:rPr>
          <w:rFonts w:ascii="Arial" w:eastAsia="Times New Roman" w:hAnsi="Arial" w:cs="Arial"/>
          <w:sz w:val="20"/>
          <w:szCs w:val="20"/>
          <w:highlight w:val="yellow"/>
        </w:rPr>
      </w:pPr>
      <w:r w:rsidRPr="009A690E">
        <w:rPr>
          <w:rFonts w:ascii="Arial" w:eastAsia="Arial" w:hAnsi="Arial" w:cs="Arial"/>
          <w:b/>
          <w:sz w:val="20"/>
          <w:szCs w:val="20"/>
        </w:rPr>
        <w:t>..................................................</w:t>
      </w:r>
    </w:p>
    <w:p w14:paraId="474B40DD" w14:textId="77777777" w:rsidR="004742B0" w:rsidRPr="009A690E" w:rsidRDefault="004742B0" w:rsidP="004742B0">
      <w:pPr>
        <w:tabs>
          <w:tab w:val="center" w:pos="4252"/>
          <w:tab w:val="right" w:pos="8504"/>
          <w:tab w:val="right" w:pos="9214"/>
          <w:tab w:val="right" w:pos="9498"/>
        </w:tabs>
        <w:ind w:right="-426"/>
        <w:jc w:val="center"/>
        <w:rPr>
          <w:rFonts w:ascii="Arial" w:eastAsia="MS Mincho" w:hAnsi="Arial" w:cs="Arial"/>
          <w:sz w:val="20"/>
        </w:rPr>
      </w:pPr>
      <w:r w:rsidRPr="009A690E">
        <w:rPr>
          <w:rFonts w:ascii="Arial" w:eastAsia="Arial" w:hAnsi="Arial" w:cs="Arial"/>
          <w:sz w:val="20"/>
          <w:szCs w:val="20"/>
        </w:rPr>
        <w:t>................................ – Proprietário/Administrador</w:t>
      </w:r>
    </w:p>
    <w:p w14:paraId="2D042FE2" w14:textId="77777777" w:rsidR="004742B0" w:rsidRPr="009A690E" w:rsidRDefault="004742B0" w:rsidP="004742B0">
      <w:pPr>
        <w:tabs>
          <w:tab w:val="center" w:pos="4252"/>
          <w:tab w:val="right" w:pos="8504"/>
          <w:tab w:val="right" w:pos="9214"/>
          <w:tab w:val="right" w:pos="9498"/>
        </w:tabs>
        <w:ind w:right="-426"/>
        <w:jc w:val="center"/>
        <w:rPr>
          <w:rFonts w:ascii="Arial" w:eastAsia="MS Mincho" w:hAnsi="Arial" w:cs="Arial"/>
          <w:b/>
          <w:sz w:val="20"/>
          <w:szCs w:val="20"/>
        </w:rPr>
      </w:pPr>
      <w:r w:rsidRPr="009A690E">
        <w:rPr>
          <w:rFonts w:ascii="Arial" w:eastAsia="MS Mincho" w:hAnsi="Arial" w:cs="Arial"/>
          <w:sz w:val="20"/>
        </w:rPr>
        <w:t>CONTRATADO</w:t>
      </w:r>
    </w:p>
    <w:p w14:paraId="14ADC387" w14:textId="77777777" w:rsidR="004742B0" w:rsidRPr="009A690E" w:rsidRDefault="004742B0" w:rsidP="004742B0">
      <w:pPr>
        <w:tabs>
          <w:tab w:val="center" w:pos="4252"/>
          <w:tab w:val="right" w:pos="8504"/>
          <w:tab w:val="right" w:pos="9214"/>
          <w:tab w:val="right" w:pos="9498"/>
        </w:tabs>
        <w:ind w:right="-426"/>
        <w:jc w:val="center"/>
        <w:rPr>
          <w:rFonts w:ascii="Arial" w:eastAsia="MS Mincho" w:hAnsi="Arial" w:cs="Arial"/>
          <w:b/>
          <w:sz w:val="20"/>
          <w:szCs w:val="20"/>
        </w:rPr>
      </w:pPr>
    </w:p>
    <w:p w14:paraId="6932BE06" w14:textId="77777777" w:rsidR="004742B0" w:rsidRPr="009A690E" w:rsidRDefault="004742B0" w:rsidP="004742B0">
      <w:pPr>
        <w:tabs>
          <w:tab w:val="center" w:pos="4252"/>
          <w:tab w:val="right" w:pos="8504"/>
          <w:tab w:val="right" w:pos="9214"/>
          <w:tab w:val="right" w:pos="9498"/>
        </w:tabs>
        <w:ind w:right="-426"/>
        <w:jc w:val="center"/>
        <w:rPr>
          <w:rFonts w:ascii="Arial" w:eastAsia="MS Mincho" w:hAnsi="Arial" w:cs="Arial"/>
          <w:b/>
          <w:sz w:val="20"/>
          <w:szCs w:val="20"/>
        </w:rPr>
      </w:pPr>
    </w:p>
    <w:p w14:paraId="5AB0DDEB" w14:textId="77777777" w:rsidR="004742B0" w:rsidRPr="009A690E" w:rsidRDefault="004742B0" w:rsidP="004742B0">
      <w:pPr>
        <w:tabs>
          <w:tab w:val="center" w:pos="4252"/>
          <w:tab w:val="right" w:pos="8504"/>
          <w:tab w:val="right" w:pos="9214"/>
          <w:tab w:val="right" w:pos="9498"/>
        </w:tabs>
        <w:ind w:right="-426"/>
        <w:jc w:val="center"/>
        <w:rPr>
          <w:rFonts w:ascii="Arial" w:eastAsia="MS Mincho" w:hAnsi="Arial" w:cs="Arial"/>
          <w:sz w:val="20"/>
          <w:szCs w:val="20"/>
        </w:rPr>
      </w:pPr>
    </w:p>
    <w:p w14:paraId="47DE5A7D" w14:textId="0DE16C7A" w:rsidR="004742B0" w:rsidRDefault="004742B0" w:rsidP="004742B0">
      <w:pPr>
        <w:spacing w:before="120" w:afterLines="120" w:after="288"/>
        <w:ind w:firstLine="567"/>
        <w:jc w:val="both"/>
        <w:rPr>
          <w:rFonts w:ascii="Arial" w:eastAsia="MS Mincho" w:hAnsi="Arial" w:cs="Arial"/>
          <w:b/>
          <w:iCs/>
          <w:sz w:val="20"/>
          <w:szCs w:val="20"/>
        </w:rPr>
      </w:pPr>
      <w:r w:rsidRPr="009A690E">
        <w:rPr>
          <w:rFonts w:ascii="Arial" w:eastAsia="MS Mincho" w:hAnsi="Arial" w:cs="Arial"/>
          <w:b/>
          <w:iCs/>
          <w:sz w:val="20"/>
          <w:szCs w:val="20"/>
        </w:rPr>
        <w:t>TESTEMUNHAS:</w:t>
      </w:r>
    </w:p>
    <w:p w14:paraId="1C0B4A02" w14:textId="77777777" w:rsidR="008E6CD7" w:rsidRPr="009A690E" w:rsidRDefault="008E6CD7" w:rsidP="004742B0">
      <w:pPr>
        <w:spacing w:before="120" w:afterLines="120" w:after="288"/>
        <w:ind w:firstLine="567"/>
        <w:jc w:val="both"/>
        <w:rPr>
          <w:rFonts w:ascii="Arial" w:eastAsia="MS Mincho" w:hAnsi="Arial" w:cs="Arial"/>
          <w:b/>
          <w:iCs/>
          <w:sz w:val="20"/>
          <w:szCs w:val="20"/>
        </w:rPr>
      </w:pPr>
    </w:p>
    <w:p w14:paraId="384252CA" w14:textId="3746B4E2" w:rsidR="004742B0" w:rsidRPr="009A690E" w:rsidRDefault="008E6CD7" w:rsidP="004742B0">
      <w:pPr>
        <w:ind w:firstLine="567"/>
        <w:jc w:val="both"/>
        <w:rPr>
          <w:rFonts w:ascii="Arial" w:eastAsia="MS Mincho" w:hAnsi="Arial" w:cs="Arial"/>
          <w:iCs/>
          <w:sz w:val="20"/>
          <w:szCs w:val="20"/>
        </w:rPr>
      </w:pPr>
      <w:r>
        <w:rPr>
          <w:rFonts w:ascii="Arial" w:eastAsia="MS Mincho" w:hAnsi="Arial" w:cs="Arial"/>
          <w:iCs/>
          <w:sz w:val="20"/>
          <w:szCs w:val="20"/>
        </w:rPr>
        <w:t>..............................                                                                      .....................................</w:t>
      </w:r>
    </w:p>
    <w:p w14:paraId="636EE001" w14:textId="60EEC597" w:rsidR="004742B0" w:rsidRPr="009A690E" w:rsidRDefault="008E6CD7" w:rsidP="004742B0">
      <w:pPr>
        <w:tabs>
          <w:tab w:val="left" w:pos="6937"/>
        </w:tabs>
        <w:jc w:val="both"/>
        <w:rPr>
          <w:rFonts w:ascii="Arial" w:eastAsia="MS Mincho" w:hAnsi="Arial" w:cs="Arial"/>
          <w:b/>
          <w:sz w:val="20"/>
          <w:szCs w:val="20"/>
        </w:rPr>
      </w:pPr>
      <w:r>
        <w:rPr>
          <w:rFonts w:ascii="Arial" w:eastAsia="MS Mincho" w:hAnsi="Arial" w:cs="Arial"/>
          <w:b/>
          <w:sz w:val="20"/>
          <w:szCs w:val="20"/>
        </w:rPr>
        <w:t xml:space="preserve">       </w:t>
      </w:r>
      <w:r w:rsidR="004742B0" w:rsidRPr="009A690E">
        <w:rPr>
          <w:rFonts w:ascii="Arial" w:eastAsia="MS Mincho" w:hAnsi="Arial" w:cs="Arial"/>
          <w:b/>
          <w:sz w:val="20"/>
          <w:szCs w:val="20"/>
        </w:rPr>
        <w:t xml:space="preserve">Ana Célia de Almeida                                                      </w:t>
      </w:r>
      <w:r>
        <w:rPr>
          <w:rFonts w:ascii="Arial" w:eastAsia="MS Mincho" w:hAnsi="Arial" w:cs="Arial"/>
          <w:b/>
          <w:sz w:val="20"/>
          <w:szCs w:val="20"/>
        </w:rPr>
        <w:t xml:space="preserve">           </w:t>
      </w:r>
      <w:r w:rsidR="004742B0" w:rsidRPr="009A690E">
        <w:rPr>
          <w:rFonts w:ascii="Arial" w:eastAsia="MS Mincho" w:hAnsi="Arial" w:cs="Arial"/>
          <w:b/>
          <w:sz w:val="20"/>
          <w:szCs w:val="20"/>
        </w:rPr>
        <w:t xml:space="preserve"> </w:t>
      </w:r>
      <w:r w:rsidRPr="00F85BF2">
        <w:rPr>
          <w:rFonts w:ascii="Arial" w:eastAsia="MS Mincho" w:hAnsi="Arial" w:cs="Arial"/>
          <w:b/>
          <w:sz w:val="20"/>
          <w:szCs w:val="20"/>
        </w:rPr>
        <w:t>Jorge Tobias da Silva</w:t>
      </w:r>
    </w:p>
    <w:p w14:paraId="2F94714A" w14:textId="7BCFBE61" w:rsidR="004742B0" w:rsidRPr="00627E50" w:rsidRDefault="008E6CD7" w:rsidP="004742B0">
      <w:r>
        <w:rPr>
          <w:rFonts w:ascii="Arial" w:eastAsia="Times New Roman" w:hAnsi="Arial" w:cs="Arial"/>
          <w:bCs/>
          <w:sz w:val="20"/>
          <w:szCs w:val="20"/>
        </w:rPr>
        <w:t xml:space="preserve">         </w:t>
      </w:r>
      <w:r w:rsidR="004742B0" w:rsidRPr="009A690E">
        <w:rPr>
          <w:rFonts w:ascii="Arial" w:eastAsia="Times New Roman" w:hAnsi="Arial" w:cs="Arial"/>
          <w:bCs/>
          <w:sz w:val="20"/>
          <w:szCs w:val="20"/>
        </w:rPr>
        <w:t>CPF.</w:t>
      </w:r>
      <w:proofErr w:type="gramStart"/>
      <w:r w:rsidR="004742B0" w:rsidRPr="009A690E">
        <w:rPr>
          <w:rFonts w:ascii="Arial" w:eastAsia="Times New Roman" w:hAnsi="Arial" w:cs="Arial"/>
          <w:bCs/>
          <w:sz w:val="20"/>
          <w:szCs w:val="20"/>
        </w:rPr>
        <w:t>053.*</w:t>
      </w:r>
      <w:proofErr w:type="gramEnd"/>
      <w:r w:rsidR="004742B0" w:rsidRPr="009A690E">
        <w:rPr>
          <w:rFonts w:ascii="Arial" w:eastAsia="Times New Roman" w:hAnsi="Arial" w:cs="Arial"/>
          <w:bCs/>
          <w:sz w:val="20"/>
          <w:szCs w:val="20"/>
        </w:rPr>
        <w:t xml:space="preserve">**.***-97                                                                            </w:t>
      </w:r>
      <w:r w:rsidRPr="00F85BF2">
        <w:rPr>
          <w:rFonts w:ascii="Arial" w:eastAsia="Times New Roman" w:hAnsi="Arial" w:cs="Arial"/>
          <w:bCs/>
          <w:sz w:val="20"/>
          <w:szCs w:val="20"/>
        </w:rPr>
        <w:t>CPF.185.***.***-22</w:t>
      </w:r>
    </w:p>
    <w:p w14:paraId="633F747C" w14:textId="6FCFBDB2" w:rsidR="00DC41DD" w:rsidRPr="004827F2" w:rsidRDefault="00DC41DD" w:rsidP="00890D6C">
      <w:pPr>
        <w:pStyle w:val="Nivel2"/>
        <w:numPr>
          <w:ilvl w:val="0"/>
          <w:numId w:val="0"/>
        </w:numPr>
      </w:pPr>
    </w:p>
    <w:sectPr w:rsidR="00DC41DD" w:rsidRPr="004827F2"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C06CB" w14:textId="77777777" w:rsidR="00BC59C9" w:rsidRDefault="00BC59C9">
      <w:r>
        <w:separator/>
      </w:r>
    </w:p>
  </w:endnote>
  <w:endnote w:type="continuationSeparator" w:id="0">
    <w:p w14:paraId="3E86982D" w14:textId="77777777" w:rsidR="00BC59C9" w:rsidRDefault="00BC59C9">
      <w:r>
        <w:continuationSeparator/>
      </w:r>
    </w:p>
  </w:endnote>
  <w:endnote w:type="continuationNotice" w:id="1">
    <w:p w14:paraId="359F4A85" w14:textId="77777777" w:rsidR="00BC59C9" w:rsidRDefault="00BC5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4343C78"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683BDC">
          <w:rPr>
            <w:rFonts w:ascii="Arial" w:hAnsi="Arial" w:cs="Arial"/>
            <w:noProof/>
            <w:color w:val="595959" w:themeColor="text1" w:themeTint="A6"/>
            <w:sz w:val="18"/>
            <w:szCs w:val="18"/>
          </w:rPr>
          <w:t>23</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683BDC">
          <w:rPr>
            <w:rFonts w:ascii="Arial" w:hAnsi="Arial" w:cs="Arial"/>
            <w:noProof/>
            <w:color w:val="595959" w:themeColor="text1" w:themeTint="A6"/>
            <w:sz w:val="18"/>
            <w:szCs w:val="18"/>
          </w:rPr>
          <w:t>24</w:t>
        </w:r>
        <w:r w:rsidRPr="00821C09">
          <w:rPr>
            <w:rFonts w:ascii="Arial" w:hAnsi="Arial" w:cs="Arial"/>
            <w:color w:val="595959" w:themeColor="text1" w:themeTint="A6"/>
            <w:sz w:val="18"/>
            <w:szCs w:val="18"/>
          </w:rPr>
          <w:fldChar w:fldCharType="end"/>
        </w:r>
      </w:p>
      <w:p w14:paraId="1419E94B" w14:textId="77777777" w:rsidR="00EE56F2" w:rsidRDefault="00683BDC" w:rsidP="00225EC5">
        <w:pPr>
          <w:pStyle w:val="Rodap"/>
          <w:rPr>
            <w:rFonts w:ascii="Arial" w:hAnsi="Arial" w:cs="Arial"/>
            <w:sz w:val="14"/>
            <w:szCs w:val="14"/>
          </w:rPr>
        </w:pPr>
      </w:p>
    </w:sdtContent>
  </w:sdt>
  <w:p w14:paraId="7E6308F2" w14:textId="6620D1B5" w:rsidR="002F2F20" w:rsidRPr="00B22351" w:rsidRDefault="00EE56F2" w:rsidP="00225EC5">
    <w:pPr>
      <w:pStyle w:val="Rodap"/>
      <w:rPr>
        <w:rFonts w:ascii="Arial" w:hAnsi="Arial" w:cs="Arial"/>
        <w:sz w:val="14"/>
        <w:szCs w:val="14"/>
      </w:rPr>
    </w:pPr>
    <w:r>
      <w:rPr>
        <w:noProof/>
      </w:rPr>
      <w:drawing>
        <wp:inline distT="0" distB="0" distL="0" distR="0" wp14:anchorId="24E918E0" wp14:editId="1D6C0BEA">
          <wp:extent cx="5395595" cy="59753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5975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F476A" w14:textId="77777777" w:rsidR="00BC59C9" w:rsidRDefault="00BC59C9">
      <w:r>
        <w:separator/>
      </w:r>
    </w:p>
  </w:footnote>
  <w:footnote w:type="continuationSeparator" w:id="0">
    <w:p w14:paraId="19C0A2F8" w14:textId="77777777" w:rsidR="00BC59C9" w:rsidRDefault="00BC59C9">
      <w:r>
        <w:continuationSeparator/>
      </w:r>
    </w:p>
  </w:footnote>
  <w:footnote w:type="continuationNotice" w:id="1">
    <w:p w14:paraId="34BE417C" w14:textId="77777777" w:rsidR="00BC59C9" w:rsidRDefault="00BC59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059D02DE" w:rsidR="002F2F20" w:rsidRDefault="002F2F20" w:rsidP="004827F2">
    <w:pPr>
      <w:pStyle w:val="Cabealho"/>
      <w:jc w:val="right"/>
      <w:rPr>
        <w:rFonts w:ascii="Arial" w:hAnsi="Arial" w:cs="Arial"/>
        <w:i/>
        <w:iCs/>
        <w:color w:val="FF0000"/>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BF3683">
      <w:rPr>
        <w:rFonts w:ascii="Arial" w:hAnsi="Arial" w:cs="Arial"/>
        <w:i/>
        <w:iCs/>
        <w:color w:val="FF0000"/>
        <w:sz w:val="20"/>
        <w:szCs w:val="20"/>
      </w:rPr>
      <w:t>202</w:t>
    </w:r>
    <w:r w:rsidR="003B5AF0">
      <w:rPr>
        <w:rFonts w:ascii="Arial" w:hAnsi="Arial" w:cs="Arial"/>
        <w:i/>
        <w:iCs/>
        <w:color w:val="FF0000"/>
        <w:sz w:val="20"/>
        <w:szCs w:val="20"/>
      </w:rPr>
      <w:t>6</w:t>
    </w:r>
  </w:p>
  <w:p w14:paraId="46076E0E" w14:textId="515CFB81" w:rsidR="00BF3683" w:rsidRPr="004827F2" w:rsidRDefault="00BF3683" w:rsidP="00BF3683">
    <w:pPr>
      <w:pStyle w:val="Cabealho"/>
      <w:jc w:val="center"/>
      <w:rPr>
        <w:rFonts w:ascii="Arial" w:hAnsi="Arial" w:cs="Arial"/>
        <w:sz w:val="20"/>
        <w:szCs w:val="20"/>
      </w:rPr>
    </w:pPr>
    <w:r>
      <w:rPr>
        <w:rFonts w:ascii="Arial" w:hAnsi="Arial" w:cs="Arial"/>
        <w:noProof/>
        <w:sz w:val="20"/>
        <w:szCs w:val="20"/>
      </w:rPr>
      <w:drawing>
        <wp:inline distT="0" distB="0" distL="0" distR="0" wp14:anchorId="77295ADA" wp14:editId="088F58FB">
          <wp:extent cx="4962525" cy="865505"/>
          <wp:effectExtent l="0" t="0" r="9525" b="0"/>
          <wp:docPr id="662333292" name="Imagem 66233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4"/>
  </w:num>
  <w:num w:numId="4">
    <w:abstractNumId w:val="25"/>
  </w:num>
  <w:num w:numId="5">
    <w:abstractNumId w:val="15"/>
  </w:num>
  <w:num w:numId="6">
    <w:abstractNumId w:val="12"/>
  </w:num>
  <w:num w:numId="7">
    <w:abstractNumId w:val="19"/>
  </w:num>
  <w:num w:numId="8">
    <w:abstractNumId w:val="22"/>
  </w:num>
  <w:num w:numId="9">
    <w:abstractNumId w:val="8"/>
    <w:lvlOverride w:ilvl="0"/>
    <w:lvlOverride w:ilvl="1">
      <w:startOverride w:val="2"/>
    </w:lvlOverride>
    <w:lvlOverride w:ilvl="2"/>
    <w:lvlOverride w:ilvl="3"/>
    <w:lvlOverride w:ilvl="4"/>
    <w:lvlOverride w:ilvl="5"/>
    <w:lvlOverride w:ilvl="6"/>
    <w:lvlOverride w:ilvl="7"/>
    <w:lvlOverride w:ilvl="8"/>
  </w:num>
  <w:num w:numId="10">
    <w:abstractNumId w:val="8"/>
    <w:lvlOverride w:ilvl="0"/>
    <w:lvlOverride w:ilvl="1">
      <w:startOverride w:val="2"/>
    </w:lvlOverride>
    <w:lvlOverride w:ilvl="2"/>
    <w:lvlOverride w:ilvl="3"/>
    <w:lvlOverride w:ilvl="4"/>
    <w:lvlOverride w:ilvl="5"/>
    <w:lvlOverride w:ilvl="6"/>
    <w:lvlOverride w:ilvl="7"/>
    <w:lvlOverride w:ilvl="8"/>
  </w:num>
  <w:num w:numId="11">
    <w:abstractNumId w:val="8"/>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4"/>
  </w:num>
  <w:num w:numId="19">
    <w:abstractNumId w:val="26"/>
  </w:num>
  <w:num w:numId="20">
    <w:abstractNumId w:val="26"/>
  </w:num>
  <w:num w:numId="21">
    <w:abstractNumId w:val="20"/>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3"/>
  </w:num>
  <w:num w:numId="28">
    <w:abstractNumId w:val="8"/>
  </w:num>
  <w:num w:numId="29">
    <w:abstractNumId w:val="8"/>
  </w:num>
  <w:num w:numId="30">
    <w:abstractNumId w:val="8"/>
  </w:num>
  <w:num w:numId="31">
    <w:abstractNumId w:val="8"/>
  </w:num>
  <w:num w:numId="32">
    <w:abstractNumId w:val="6"/>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0"/>
  </w:num>
  <w:num w:numId="37">
    <w:abstractNumId w:val="2"/>
  </w:num>
  <w:num w:numId="38">
    <w:abstractNumId w:val="21"/>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4E5"/>
    <w:rsid w:val="000019A2"/>
    <w:rsid w:val="000019C6"/>
    <w:rsid w:val="0000236D"/>
    <w:rsid w:val="00003298"/>
    <w:rsid w:val="00003F8B"/>
    <w:rsid w:val="00004D4F"/>
    <w:rsid w:val="00005759"/>
    <w:rsid w:val="00005901"/>
    <w:rsid w:val="00005A68"/>
    <w:rsid w:val="00005C75"/>
    <w:rsid w:val="00006179"/>
    <w:rsid w:val="00006180"/>
    <w:rsid w:val="00006619"/>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55B"/>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1FF2"/>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B7C"/>
    <w:rsid w:val="00051F02"/>
    <w:rsid w:val="00052048"/>
    <w:rsid w:val="000526DD"/>
    <w:rsid w:val="00052F23"/>
    <w:rsid w:val="00053303"/>
    <w:rsid w:val="00053428"/>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AA5"/>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3A0C"/>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2F3"/>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4A"/>
    <w:rsid w:val="00144E73"/>
    <w:rsid w:val="0014670B"/>
    <w:rsid w:val="001468D3"/>
    <w:rsid w:val="00146BDF"/>
    <w:rsid w:val="00150295"/>
    <w:rsid w:val="001516EA"/>
    <w:rsid w:val="0015172D"/>
    <w:rsid w:val="0015297D"/>
    <w:rsid w:val="0015394F"/>
    <w:rsid w:val="00153E25"/>
    <w:rsid w:val="00154505"/>
    <w:rsid w:val="00154B86"/>
    <w:rsid w:val="00154BF4"/>
    <w:rsid w:val="00155D25"/>
    <w:rsid w:val="001562A8"/>
    <w:rsid w:val="00156349"/>
    <w:rsid w:val="0015684D"/>
    <w:rsid w:val="001569DF"/>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BBA"/>
    <w:rsid w:val="001D4EF3"/>
    <w:rsid w:val="001D557C"/>
    <w:rsid w:val="001D6554"/>
    <w:rsid w:val="001D6EE5"/>
    <w:rsid w:val="001D7B52"/>
    <w:rsid w:val="001D7C71"/>
    <w:rsid w:val="001E053E"/>
    <w:rsid w:val="001E093F"/>
    <w:rsid w:val="001E0CF3"/>
    <w:rsid w:val="001E1335"/>
    <w:rsid w:val="001E137B"/>
    <w:rsid w:val="001E1D6B"/>
    <w:rsid w:val="001E204B"/>
    <w:rsid w:val="001E245E"/>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3740A"/>
    <w:rsid w:val="00240B17"/>
    <w:rsid w:val="00240E5B"/>
    <w:rsid w:val="00241680"/>
    <w:rsid w:val="00241D78"/>
    <w:rsid w:val="00242616"/>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3C03"/>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2B"/>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A09"/>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5D66"/>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5D1"/>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874"/>
    <w:rsid w:val="00376236"/>
    <w:rsid w:val="00376A71"/>
    <w:rsid w:val="003771C2"/>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773"/>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AF0"/>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378"/>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28FC"/>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AE2"/>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2B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2FA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171"/>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C7"/>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5D1"/>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2AD"/>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75A"/>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768"/>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3A5F"/>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4A4"/>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BDC"/>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8EF"/>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46"/>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DEC"/>
    <w:rsid w:val="00887E41"/>
    <w:rsid w:val="0089054E"/>
    <w:rsid w:val="00890658"/>
    <w:rsid w:val="008907FD"/>
    <w:rsid w:val="00890D6C"/>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35"/>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6CD7"/>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1DE"/>
    <w:rsid w:val="00937965"/>
    <w:rsid w:val="0094038F"/>
    <w:rsid w:val="0094067C"/>
    <w:rsid w:val="00940AE9"/>
    <w:rsid w:val="00940C55"/>
    <w:rsid w:val="00941580"/>
    <w:rsid w:val="00941D2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A81"/>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90E"/>
    <w:rsid w:val="009A6A6F"/>
    <w:rsid w:val="009A735F"/>
    <w:rsid w:val="009B07DC"/>
    <w:rsid w:val="009B1226"/>
    <w:rsid w:val="009B13B9"/>
    <w:rsid w:val="009B1AD4"/>
    <w:rsid w:val="009B1B69"/>
    <w:rsid w:val="009B1D67"/>
    <w:rsid w:val="009B2FC5"/>
    <w:rsid w:val="009B3317"/>
    <w:rsid w:val="009B47EE"/>
    <w:rsid w:val="009B533B"/>
    <w:rsid w:val="009B5A67"/>
    <w:rsid w:val="009B7570"/>
    <w:rsid w:val="009C0336"/>
    <w:rsid w:val="009C0DCE"/>
    <w:rsid w:val="009C1051"/>
    <w:rsid w:val="009C137B"/>
    <w:rsid w:val="009C13B0"/>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AE7"/>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7A6"/>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AB3"/>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00C"/>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51C"/>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9E9"/>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3F46"/>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59C9"/>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2B4"/>
    <w:rsid w:val="00BD5479"/>
    <w:rsid w:val="00BD57EF"/>
    <w:rsid w:val="00BD59E3"/>
    <w:rsid w:val="00BD672B"/>
    <w:rsid w:val="00BD771F"/>
    <w:rsid w:val="00BD77E3"/>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27"/>
    <w:rsid w:val="00BF0A46"/>
    <w:rsid w:val="00BF0E8E"/>
    <w:rsid w:val="00BF17C6"/>
    <w:rsid w:val="00BF1A7F"/>
    <w:rsid w:val="00BF2085"/>
    <w:rsid w:val="00BF2E36"/>
    <w:rsid w:val="00BF3683"/>
    <w:rsid w:val="00BF3E91"/>
    <w:rsid w:val="00BF5324"/>
    <w:rsid w:val="00BF540F"/>
    <w:rsid w:val="00BF561D"/>
    <w:rsid w:val="00BF5652"/>
    <w:rsid w:val="00BF577F"/>
    <w:rsid w:val="00BF5A3F"/>
    <w:rsid w:val="00BF5B28"/>
    <w:rsid w:val="00BF70EF"/>
    <w:rsid w:val="00BF7266"/>
    <w:rsid w:val="00BF755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7F3"/>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53"/>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6E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D5B"/>
    <w:rsid w:val="00D71230"/>
    <w:rsid w:val="00D73579"/>
    <w:rsid w:val="00D735D0"/>
    <w:rsid w:val="00D738D2"/>
    <w:rsid w:val="00D74118"/>
    <w:rsid w:val="00D745F5"/>
    <w:rsid w:val="00D74693"/>
    <w:rsid w:val="00D74696"/>
    <w:rsid w:val="00D75688"/>
    <w:rsid w:val="00D7589B"/>
    <w:rsid w:val="00D75B8D"/>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F0"/>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163E"/>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3A74"/>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7F2"/>
    <w:rsid w:val="00EB780D"/>
    <w:rsid w:val="00EB7FBE"/>
    <w:rsid w:val="00EC000E"/>
    <w:rsid w:val="00EC058A"/>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6F2"/>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4ECF"/>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3BDA"/>
    <w:rsid w:val="00F74724"/>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6AF"/>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3D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051"/>
    <w:rsid w:val="00FF142A"/>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466978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490BE-25A5-49E7-B0A8-4C73AAB3E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5397</Words>
  <Characters>29147</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2025-03-24T17:54:00Z</dcterms:created>
  <dcterms:modified xsi:type="dcterms:W3CDTF">2026-01-15T18:45:00Z</dcterms:modified>
</cp:coreProperties>
</file>